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351" w:rsidRPr="00AE57B1" w:rsidRDefault="00AE57B1" w:rsidP="00AE57B1">
      <w:pPr>
        <w:spacing w:after="0" w:line="240" w:lineRule="auto"/>
        <w:rPr>
          <w:rFonts w:ascii="Sylfaen" w:hAnsi="Sylfaen"/>
          <w:sz w:val="20"/>
          <w:szCs w:val="20"/>
        </w:rPr>
      </w:pPr>
      <w:r w:rsidRPr="00AE57B1">
        <w:rPr>
          <w:rFonts w:ascii="Sylfaen" w:hAnsi="Sylfaen"/>
          <w:b/>
          <w:noProof/>
          <w:sz w:val="20"/>
          <w:szCs w:val="20"/>
        </w:rPr>
        <w:drawing>
          <wp:inline distT="0" distB="0" distL="0" distR="0" wp14:anchorId="6CBFD451" wp14:editId="164107A3">
            <wp:extent cx="6800850" cy="619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3063" cy="622966"/>
                    </a:xfrm>
                    <a:prstGeom prst="rect">
                      <a:avLst/>
                    </a:prstGeom>
                    <a:noFill/>
                  </pic:spPr>
                </pic:pic>
              </a:graphicData>
            </a:graphic>
          </wp:inline>
        </w:drawing>
      </w:r>
    </w:p>
    <w:p w:rsidR="00AE57B1" w:rsidRPr="00AE57B1" w:rsidRDefault="00AE57B1" w:rsidP="00AE57B1">
      <w:pPr>
        <w:spacing w:after="0" w:line="240" w:lineRule="auto"/>
        <w:jc w:val="center"/>
        <w:rPr>
          <w:rFonts w:ascii="Sylfaen" w:hAnsi="Sylfaen"/>
          <w:b/>
          <w:sz w:val="20"/>
          <w:szCs w:val="20"/>
          <w:lang w:val="ka-GE"/>
        </w:rPr>
      </w:pPr>
    </w:p>
    <w:p w:rsidR="00AE57B1" w:rsidRPr="00AE57B1" w:rsidRDefault="00AE57B1" w:rsidP="00AE57B1">
      <w:pPr>
        <w:spacing w:after="0" w:line="240" w:lineRule="auto"/>
        <w:jc w:val="center"/>
        <w:rPr>
          <w:rFonts w:ascii="Sylfaen" w:hAnsi="Sylfaen"/>
          <w:b/>
          <w:sz w:val="20"/>
          <w:szCs w:val="20"/>
          <w:lang w:val="ka-GE"/>
        </w:rPr>
      </w:pPr>
      <w:r w:rsidRPr="00AE57B1">
        <w:rPr>
          <w:rFonts w:ascii="Sylfaen" w:hAnsi="Sylfaen"/>
          <w:b/>
          <w:sz w:val="20"/>
          <w:szCs w:val="20"/>
          <w:lang w:val="ka-GE"/>
        </w:rPr>
        <w:t>კურიკულუმი</w:t>
      </w:r>
    </w:p>
    <w:tbl>
      <w:tblPr>
        <w:tblpPr w:leftFromText="180" w:rightFromText="180" w:vertAnchor="text" w:horzAnchor="page" w:tblpX="718" w:tblpY="485"/>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707"/>
        <w:gridCol w:w="6790"/>
      </w:tblGrid>
      <w:tr w:rsidR="00AE57B1" w:rsidRPr="00AE57B1" w:rsidTr="00AE57B1">
        <w:tc>
          <w:tcPr>
            <w:tcW w:w="3946"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AE57B1" w:rsidRPr="00AE57B1" w:rsidRDefault="00AE57B1" w:rsidP="00AE57B1">
            <w:pPr>
              <w:spacing w:after="0" w:line="240" w:lineRule="auto"/>
              <w:rPr>
                <w:rFonts w:ascii="Sylfaen" w:hAnsi="Sylfaen"/>
                <w:b/>
                <w:sz w:val="20"/>
                <w:szCs w:val="20"/>
              </w:rPr>
            </w:pPr>
            <w:r w:rsidRPr="00AE57B1">
              <w:rPr>
                <w:rFonts w:ascii="Sylfaen" w:hAnsi="Sylfaen" w:cs="Sylfaen"/>
                <w:b/>
                <w:sz w:val="20"/>
                <w:szCs w:val="20"/>
                <w:lang w:val="ka-GE"/>
              </w:rPr>
              <w:t xml:space="preserve">დამატებითი </w:t>
            </w:r>
            <w:proofErr w:type="spellStart"/>
            <w:r w:rsidRPr="00AE57B1">
              <w:rPr>
                <w:rFonts w:ascii="Sylfaen" w:hAnsi="Sylfaen" w:cs="Sylfaen"/>
                <w:b/>
                <w:sz w:val="20"/>
                <w:szCs w:val="20"/>
              </w:rPr>
              <w:t>პროგრამის</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დასახელება</w:t>
            </w:r>
            <w:proofErr w:type="spellEnd"/>
          </w:p>
        </w:tc>
        <w:tc>
          <w:tcPr>
            <w:tcW w:w="6786" w:type="dxa"/>
            <w:tcBorders>
              <w:top w:val="single" w:sz="18" w:space="0" w:color="auto"/>
              <w:left w:val="single" w:sz="8" w:space="0" w:color="auto"/>
              <w:bottom w:val="single" w:sz="18" w:space="0" w:color="auto"/>
              <w:right w:val="single" w:sz="18" w:space="0" w:color="auto"/>
            </w:tcBorders>
          </w:tcPr>
          <w:p w:rsidR="00AE57B1" w:rsidRPr="00AE57B1" w:rsidRDefault="00AE57B1" w:rsidP="00AE57B1">
            <w:pPr>
              <w:spacing w:after="0" w:line="240" w:lineRule="auto"/>
              <w:ind w:right="34"/>
              <w:rPr>
                <w:rFonts w:ascii="Sylfaen" w:hAnsi="Sylfaen" w:cs="Sylfaen"/>
                <w:b/>
                <w:sz w:val="20"/>
                <w:szCs w:val="20"/>
              </w:rPr>
            </w:pPr>
            <w:r w:rsidRPr="00AE57B1">
              <w:rPr>
                <w:rFonts w:ascii="Sylfaen" w:hAnsi="Sylfaen" w:cs="Sylfaen"/>
                <w:b/>
                <w:sz w:val="20"/>
                <w:szCs w:val="20"/>
                <w:lang w:val="ka-GE"/>
              </w:rPr>
              <w:t>აგრობიზნესის მენეჯმენტი</w:t>
            </w:r>
            <w:r w:rsidRPr="00AE57B1">
              <w:rPr>
                <w:rFonts w:ascii="Sylfaen" w:hAnsi="Sylfaen"/>
                <w:b/>
                <w:sz w:val="20"/>
                <w:szCs w:val="20"/>
                <w:lang w:val="ka-GE"/>
              </w:rPr>
              <w:t xml:space="preserve">   (</w:t>
            </w:r>
            <w:r w:rsidRPr="00AE57B1">
              <w:rPr>
                <w:rFonts w:ascii="Sylfaen" w:hAnsi="Sylfaen"/>
                <w:b/>
                <w:sz w:val="20"/>
                <w:szCs w:val="20"/>
              </w:rPr>
              <w:t>MINOR)</w:t>
            </w:r>
          </w:p>
          <w:p w:rsidR="00AE57B1" w:rsidRPr="00AE57B1" w:rsidRDefault="00AE57B1" w:rsidP="00AE57B1">
            <w:pPr>
              <w:spacing w:after="0" w:line="240" w:lineRule="auto"/>
              <w:ind w:right="34"/>
              <w:rPr>
                <w:rFonts w:ascii="Sylfaen" w:hAnsi="Sylfaen"/>
                <w:b/>
                <w:color w:val="C45911" w:themeColor="accent2" w:themeShade="BF"/>
                <w:sz w:val="20"/>
                <w:szCs w:val="20"/>
                <w:lang w:val="ka-GE"/>
              </w:rPr>
            </w:pPr>
            <w:r w:rsidRPr="00AE57B1">
              <w:rPr>
                <w:rFonts w:ascii="Sylfaen" w:hAnsi="Sylfaen" w:cs="Sylfaen"/>
                <w:b/>
                <w:sz w:val="20"/>
                <w:szCs w:val="20"/>
                <w:lang w:val="ka-GE"/>
              </w:rPr>
              <w:t>(Agribusiness Managment</w:t>
            </w:r>
            <w:r w:rsidRPr="00AE57B1">
              <w:rPr>
                <w:rFonts w:ascii="Sylfaen" w:hAnsi="Sylfaen" w:cs="Sylfaen"/>
                <w:b/>
                <w:sz w:val="20"/>
                <w:szCs w:val="20"/>
              </w:rPr>
              <w:t>)</w:t>
            </w:r>
          </w:p>
        </w:tc>
      </w:tr>
      <w:tr w:rsidR="00AE57B1" w:rsidRPr="00AE57B1" w:rsidTr="00AE57B1">
        <w:tc>
          <w:tcPr>
            <w:tcW w:w="3946"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AE57B1" w:rsidRPr="00AE57B1" w:rsidRDefault="00AE57B1" w:rsidP="00AE57B1">
            <w:pPr>
              <w:spacing w:after="0" w:line="240" w:lineRule="auto"/>
              <w:rPr>
                <w:rFonts w:ascii="Sylfaen" w:hAnsi="Sylfaen"/>
                <w:b/>
                <w:sz w:val="20"/>
                <w:szCs w:val="20"/>
              </w:rPr>
            </w:pPr>
            <w:proofErr w:type="spellStart"/>
            <w:r w:rsidRPr="00AE57B1">
              <w:rPr>
                <w:rFonts w:ascii="Sylfaen" w:hAnsi="Sylfaen" w:cs="Sylfaen"/>
                <w:b/>
                <w:sz w:val="20"/>
                <w:szCs w:val="20"/>
              </w:rPr>
              <w:t>მისანიჭებელი</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აკადემიური</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ხარისხი</w:t>
            </w:r>
            <w:proofErr w:type="spellEnd"/>
            <w:r w:rsidRPr="00AE57B1">
              <w:rPr>
                <w:rFonts w:ascii="Sylfaen" w:hAnsi="Sylfaen"/>
                <w:b/>
                <w:sz w:val="20"/>
                <w:szCs w:val="20"/>
              </w:rPr>
              <w:t>/</w:t>
            </w:r>
          </w:p>
          <w:p w:rsidR="00AE57B1" w:rsidRPr="00AE57B1" w:rsidRDefault="00AE57B1" w:rsidP="00AE57B1">
            <w:pPr>
              <w:spacing w:after="0" w:line="240" w:lineRule="auto"/>
              <w:rPr>
                <w:rFonts w:ascii="Sylfaen" w:hAnsi="Sylfaen"/>
                <w:b/>
                <w:sz w:val="20"/>
                <w:szCs w:val="20"/>
              </w:rPr>
            </w:pPr>
            <w:proofErr w:type="spellStart"/>
            <w:r w:rsidRPr="00AE57B1">
              <w:rPr>
                <w:rFonts w:ascii="Sylfaen" w:hAnsi="Sylfaen" w:cs="Sylfaen"/>
                <w:b/>
                <w:sz w:val="20"/>
                <w:szCs w:val="20"/>
              </w:rPr>
              <w:t>კვალიფიკაცია</w:t>
            </w:r>
            <w:proofErr w:type="spellEnd"/>
          </w:p>
        </w:tc>
        <w:tc>
          <w:tcPr>
            <w:tcW w:w="6786" w:type="dxa"/>
            <w:tcBorders>
              <w:top w:val="single" w:sz="18" w:space="0" w:color="auto"/>
              <w:left w:val="single" w:sz="8" w:space="0" w:color="auto"/>
              <w:bottom w:val="single" w:sz="18" w:space="0" w:color="auto"/>
              <w:right w:val="single" w:sz="18" w:space="0" w:color="auto"/>
            </w:tcBorders>
          </w:tcPr>
          <w:p w:rsidR="00AE57B1" w:rsidRPr="00AE57B1" w:rsidRDefault="00AE57B1" w:rsidP="00AE57B1">
            <w:pPr>
              <w:tabs>
                <w:tab w:val="num" w:pos="0"/>
              </w:tabs>
              <w:spacing w:after="0" w:line="240" w:lineRule="auto"/>
              <w:jc w:val="both"/>
              <w:rPr>
                <w:rFonts w:ascii="Sylfaen" w:hAnsi="Sylfaen" w:cs="Sylfaen"/>
                <w:b/>
                <w:sz w:val="20"/>
                <w:szCs w:val="20"/>
              </w:rPr>
            </w:pPr>
            <w:r w:rsidRPr="00AE57B1">
              <w:rPr>
                <w:rFonts w:ascii="Sylfaen" w:hAnsi="Sylfaen" w:cs="Sylfaen"/>
                <w:b/>
                <w:sz w:val="20"/>
                <w:szCs w:val="20"/>
                <w:lang w:val="ka-GE"/>
              </w:rPr>
              <w:t>-</w:t>
            </w:r>
          </w:p>
        </w:tc>
      </w:tr>
      <w:tr w:rsidR="00AE57B1" w:rsidRPr="00AE57B1" w:rsidTr="00AE57B1">
        <w:tc>
          <w:tcPr>
            <w:tcW w:w="3946"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AE57B1" w:rsidRPr="00AE57B1" w:rsidRDefault="00AE57B1" w:rsidP="00AE57B1">
            <w:pPr>
              <w:spacing w:after="0" w:line="240" w:lineRule="auto"/>
              <w:rPr>
                <w:rFonts w:ascii="Sylfaen" w:hAnsi="Sylfaen" w:cs="Sylfaen"/>
                <w:b/>
                <w:sz w:val="20"/>
                <w:szCs w:val="20"/>
              </w:rPr>
            </w:pPr>
            <w:proofErr w:type="spellStart"/>
            <w:r w:rsidRPr="00AE57B1">
              <w:rPr>
                <w:rFonts w:ascii="Sylfaen" w:hAnsi="Sylfaen" w:cs="Sylfaen"/>
                <w:b/>
                <w:sz w:val="20"/>
                <w:szCs w:val="20"/>
              </w:rPr>
              <w:t>ფაკულტეტის</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დასახელება</w:t>
            </w:r>
            <w:proofErr w:type="spellEnd"/>
          </w:p>
        </w:tc>
        <w:tc>
          <w:tcPr>
            <w:tcW w:w="6786" w:type="dxa"/>
            <w:tcBorders>
              <w:top w:val="single" w:sz="18" w:space="0" w:color="auto"/>
              <w:left w:val="single" w:sz="8" w:space="0" w:color="auto"/>
              <w:bottom w:val="single" w:sz="18" w:space="0" w:color="auto"/>
              <w:right w:val="single" w:sz="18" w:space="0" w:color="auto"/>
            </w:tcBorders>
          </w:tcPr>
          <w:p w:rsidR="00AE57B1" w:rsidRPr="00AE57B1" w:rsidRDefault="00AE57B1" w:rsidP="00AE57B1">
            <w:pPr>
              <w:spacing w:after="0" w:line="240" w:lineRule="auto"/>
              <w:rPr>
                <w:rFonts w:ascii="Sylfaen" w:hAnsi="Sylfaen"/>
                <w:sz w:val="20"/>
                <w:szCs w:val="20"/>
                <w:lang w:val="ka-GE"/>
              </w:rPr>
            </w:pPr>
            <w:r w:rsidRPr="00AE57B1">
              <w:rPr>
                <w:rFonts w:ascii="Sylfaen" w:hAnsi="Sylfaen"/>
                <w:sz w:val="20"/>
                <w:szCs w:val="20"/>
                <w:lang w:val="ka-GE"/>
              </w:rPr>
              <w:t>ბიზნესის, სამართლისა და სოციალურ მეცნიერებათა ფაკულტეტი</w:t>
            </w:r>
          </w:p>
        </w:tc>
      </w:tr>
      <w:tr w:rsidR="00AE57B1" w:rsidRPr="00AE57B1" w:rsidTr="00AE57B1">
        <w:trPr>
          <w:trHeight w:val="626"/>
        </w:trPr>
        <w:tc>
          <w:tcPr>
            <w:tcW w:w="3946"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AE57B1" w:rsidRPr="00AE57B1" w:rsidRDefault="00AE57B1" w:rsidP="00AE57B1">
            <w:pPr>
              <w:spacing w:after="0" w:line="240" w:lineRule="auto"/>
              <w:rPr>
                <w:rFonts w:ascii="Sylfaen" w:hAnsi="Sylfaen" w:cs="Sylfaen"/>
                <w:b/>
                <w:sz w:val="20"/>
                <w:szCs w:val="20"/>
                <w:lang w:val="ka-GE"/>
              </w:rPr>
            </w:pPr>
            <w:r w:rsidRPr="00AE57B1">
              <w:rPr>
                <w:rFonts w:ascii="Sylfaen" w:hAnsi="Sylfaen" w:cs="Sylfaen"/>
                <w:b/>
                <w:sz w:val="20"/>
                <w:szCs w:val="20"/>
                <w:lang w:val="ka-GE"/>
              </w:rPr>
              <w:t>პროგრამის ხელმძღვანელი/</w:t>
            </w:r>
            <w:r w:rsidRPr="00AE57B1">
              <w:rPr>
                <w:rFonts w:ascii="Sylfaen" w:hAnsi="Sylfaen" w:cs="Sylfaen"/>
                <w:b/>
                <w:sz w:val="20"/>
                <w:szCs w:val="20"/>
                <w:lang w:val="ka-GE"/>
              </w:rPr>
              <w:t xml:space="preserve"> </w:t>
            </w:r>
            <w:r w:rsidRPr="00AE57B1">
              <w:rPr>
                <w:rFonts w:ascii="Sylfaen" w:hAnsi="Sylfaen" w:cs="Sylfaen"/>
                <w:b/>
                <w:sz w:val="20"/>
                <w:szCs w:val="20"/>
                <w:lang w:val="ka-GE"/>
              </w:rPr>
              <w:t>ხელმძღვანელები/კოორდინატორი</w:t>
            </w:r>
          </w:p>
        </w:tc>
        <w:tc>
          <w:tcPr>
            <w:tcW w:w="6786" w:type="dxa"/>
            <w:tcBorders>
              <w:top w:val="single" w:sz="18" w:space="0" w:color="auto"/>
              <w:left w:val="single" w:sz="8" w:space="0" w:color="auto"/>
              <w:bottom w:val="single" w:sz="18" w:space="0" w:color="auto"/>
              <w:right w:val="single" w:sz="18" w:space="0" w:color="auto"/>
            </w:tcBorders>
          </w:tcPr>
          <w:p w:rsidR="00AE57B1" w:rsidRPr="00AE57B1" w:rsidRDefault="00AE57B1" w:rsidP="00AE57B1">
            <w:pPr>
              <w:spacing w:after="0" w:line="240" w:lineRule="auto"/>
              <w:rPr>
                <w:rFonts w:ascii="Sylfaen" w:hAnsi="Sylfaen"/>
                <w:color w:val="FF0000"/>
                <w:sz w:val="20"/>
                <w:szCs w:val="20"/>
                <w:lang w:val="ka-GE"/>
              </w:rPr>
            </w:pPr>
            <w:r w:rsidRPr="00AE57B1">
              <w:rPr>
                <w:rFonts w:ascii="Sylfaen" w:hAnsi="Sylfaen"/>
                <w:sz w:val="20"/>
                <w:szCs w:val="20"/>
                <w:lang w:val="ka-GE"/>
              </w:rPr>
              <w:t>მანანა  შალამბერიძე- აგრობიზნესის მიმართულების ასოცირებული პროფესორი</w:t>
            </w:r>
          </w:p>
        </w:tc>
      </w:tr>
      <w:tr w:rsidR="00AE57B1" w:rsidRPr="00AE57B1" w:rsidTr="00AE57B1">
        <w:trPr>
          <w:trHeight w:val="664"/>
        </w:trPr>
        <w:tc>
          <w:tcPr>
            <w:tcW w:w="3946" w:type="dxa"/>
            <w:gridSpan w:val="2"/>
            <w:tcBorders>
              <w:top w:val="single" w:sz="18" w:space="0" w:color="auto"/>
              <w:left w:val="single" w:sz="18" w:space="0" w:color="auto"/>
              <w:bottom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b/>
                <w:sz w:val="20"/>
                <w:szCs w:val="20"/>
              </w:rPr>
            </w:pPr>
            <w:proofErr w:type="spellStart"/>
            <w:r w:rsidRPr="00AE57B1">
              <w:rPr>
                <w:rFonts w:ascii="Sylfaen" w:hAnsi="Sylfaen" w:cs="Sylfaen"/>
                <w:b/>
                <w:sz w:val="20"/>
                <w:szCs w:val="20"/>
              </w:rPr>
              <w:t>პროგრამის</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ხანგრძლივობა</w:t>
            </w:r>
            <w:proofErr w:type="spellEnd"/>
            <w:r w:rsidRPr="00AE57B1">
              <w:rPr>
                <w:rFonts w:ascii="Sylfaen" w:hAnsi="Sylfaen"/>
                <w:b/>
                <w:sz w:val="20"/>
                <w:szCs w:val="20"/>
              </w:rPr>
              <w:t>/</w:t>
            </w:r>
            <w:proofErr w:type="spellStart"/>
            <w:r w:rsidRPr="00AE57B1">
              <w:rPr>
                <w:rFonts w:ascii="Sylfaen" w:hAnsi="Sylfaen" w:cs="Sylfaen"/>
                <w:b/>
                <w:sz w:val="20"/>
                <w:szCs w:val="20"/>
              </w:rPr>
              <w:t>მოცულობა</w:t>
            </w:r>
            <w:proofErr w:type="spellEnd"/>
            <w:r w:rsidRPr="00AE57B1">
              <w:rPr>
                <w:rFonts w:ascii="Sylfaen" w:hAnsi="Sylfaen"/>
                <w:b/>
                <w:sz w:val="20"/>
                <w:szCs w:val="20"/>
              </w:rPr>
              <w:t xml:space="preserve"> (</w:t>
            </w:r>
            <w:proofErr w:type="spellStart"/>
            <w:r w:rsidRPr="00AE57B1">
              <w:rPr>
                <w:rFonts w:ascii="Sylfaen" w:hAnsi="Sylfaen" w:cs="Sylfaen"/>
                <w:b/>
                <w:sz w:val="20"/>
                <w:szCs w:val="20"/>
              </w:rPr>
              <w:t>სემესტრი</w:t>
            </w:r>
            <w:proofErr w:type="spellEnd"/>
            <w:r w:rsidRPr="00AE57B1">
              <w:rPr>
                <w:rFonts w:ascii="Sylfaen" w:hAnsi="Sylfaen"/>
                <w:b/>
                <w:sz w:val="20"/>
                <w:szCs w:val="20"/>
              </w:rPr>
              <w:t xml:space="preserve">, </w:t>
            </w:r>
            <w:proofErr w:type="spellStart"/>
            <w:r w:rsidRPr="00AE57B1">
              <w:rPr>
                <w:rFonts w:ascii="Sylfaen" w:hAnsi="Sylfaen" w:cs="Sylfaen"/>
                <w:b/>
                <w:sz w:val="20"/>
                <w:szCs w:val="20"/>
              </w:rPr>
              <w:t>კრედიტების</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რაოდენობა</w:t>
            </w:r>
            <w:proofErr w:type="spellEnd"/>
            <w:r w:rsidRPr="00AE57B1">
              <w:rPr>
                <w:rFonts w:ascii="Sylfaen" w:hAnsi="Sylfaen"/>
                <w:b/>
                <w:sz w:val="20"/>
                <w:szCs w:val="20"/>
              </w:rPr>
              <w:t>)</w:t>
            </w:r>
          </w:p>
        </w:tc>
        <w:tc>
          <w:tcPr>
            <w:tcW w:w="6786" w:type="dxa"/>
            <w:tcBorders>
              <w:top w:val="single" w:sz="18" w:space="0" w:color="auto"/>
              <w:right w:val="single" w:sz="18" w:space="0" w:color="auto"/>
            </w:tcBorders>
          </w:tcPr>
          <w:p w:rsidR="00AE57B1" w:rsidRPr="00AE57B1" w:rsidRDefault="00AE57B1" w:rsidP="00AE57B1">
            <w:pPr>
              <w:spacing w:after="0" w:line="240" w:lineRule="auto"/>
              <w:rPr>
                <w:rFonts w:ascii="Sylfaen" w:hAnsi="Sylfaen"/>
                <w:sz w:val="20"/>
                <w:szCs w:val="20"/>
                <w:lang w:val="ka-GE"/>
              </w:rPr>
            </w:pPr>
            <w:r w:rsidRPr="00AE57B1">
              <w:rPr>
                <w:rFonts w:ascii="Sylfaen" w:hAnsi="Sylfaen" w:cs="Sylfaen"/>
                <w:bCs/>
                <w:sz w:val="20"/>
                <w:szCs w:val="20"/>
                <w:lang w:val="ka-GE"/>
              </w:rPr>
              <w:t>პროგრამის ხანგრძლივობა</w:t>
            </w:r>
            <w:r w:rsidRPr="00AE57B1">
              <w:rPr>
                <w:rFonts w:ascii="Sylfaen" w:hAnsi="Sylfaen"/>
                <w:bCs/>
                <w:sz w:val="20"/>
                <w:szCs w:val="20"/>
                <w:lang w:val="ka-GE"/>
              </w:rPr>
              <w:t xml:space="preserve"> - 6 სემესტრი, თითო  სემესტრში - 10 კრედიტი;</w:t>
            </w:r>
            <w:r>
              <w:rPr>
                <w:rFonts w:ascii="Sylfaen" w:hAnsi="Sylfaen"/>
                <w:bCs/>
                <w:sz w:val="20"/>
                <w:szCs w:val="20"/>
                <w:lang w:val="ka-GE"/>
              </w:rPr>
              <w:t xml:space="preserve"> </w:t>
            </w:r>
            <w:r w:rsidRPr="00AE57B1">
              <w:rPr>
                <w:rFonts w:ascii="Sylfaen" w:hAnsi="Sylfaen" w:cs="Sylfaen"/>
                <w:sz w:val="20"/>
                <w:szCs w:val="20"/>
                <w:lang w:val="ka-GE"/>
              </w:rPr>
              <w:t xml:space="preserve">კრედიტების რაოდენობა - 60 </w:t>
            </w:r>
            <w:r w:rsidRPr="00AE57B1">
              <w:rPr>
                <w:rFonts w:ascii="Sylfaen" w:hAnsi="Sylfaen"/>
                <w:sz w:val="20"/>
                <w:szCs w:val="20"/>
              </w:rPr>
              <w:t xml:space="preserve">ECTS </w:t>
            </w:r>
            <w:r w:rsidRPr="00AE57B1">
              <w:rPr>
                <w:rFonts w:ascii="Sylfaen" w:hAnsi="Sylfaen"/>
                <w:sz w:val="20"/>
                <w:szCs w:val="20"/>
                <w:lang w:val="ka-GE"/>
              </w:rPr>
              <w:t>კრედიტი</w:t>
            </w:r>
          </w:p>
        </w:tc>
      </w:tr>
      <w:tr w:rsidR="00AE57B1" w:rsidRPr="00AE57B1" w:rsidTr="00AE57B1">
        <w:tc>
          <w:tcPr>
            <w:tcW w:w="3946" w:type="dxa"/>
            <w:gridSpan w:val="2"/>
            <w:tcBorders>
              <w:top w:val="single" w:sz="18" w:space="0" w:color="auto"/>
              <w:left w:val="single" w:sz="18" w:space="0" w:color="auto"/>
              <w:bottom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b/>
                <w:sz w:val="20"/>
                <w:szCs w:val="20"/>
              </w:rPr>
            </w:pPr>
            <w:proofErr w:type="spellStart"/>
            <w:r w:rsidRPr="00AE57B1">
              <w:rPr>
                <w:rFonts w:ascii="Sylfaen" w:hAnsi="Sylfaen" w:cs="Sylfaen"/>
                <w:b/>
                <w:sz w:val="20"/>
                <w:szCs w:val="20"/>
              </w:rPr>
              <w:t>სწავლების</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ენა</w:t>
            </w:r>
            <w:proofErr w:type="spellEnd"/>
          </w:p>
        </w:tc>
        <w:tc>
          <w:tcPr>
            <w:tcW w:w="6786" w:type="dxa"/>
            <w:tcBorders>
              <w:top w:val="single" w:sz="18" w:space="0" w:color="auto"/>
              <w:bottom w:val="single" w:sz="18" w:space="0" w:color="auto"/>
              <w:right w:val="single" w:sz="18" w:space="0" w:color="auto"/>
            </w:tcBorders>
          </w:tcPr>
          <w:p w:rsidR="00AE57B1" w:rsidRPr="00AE57B1" w:rsidRDefault="00AE57B1" w:rsidP="00AE57B1">
            <w:pPr>
              <w:spacing w:after="0" w:line="240" w:lineRule="auto"/>
              <w:rPr>
                <w:rFonts w:ascii="Sylfaen" w:hAnsi="Sylfaen"/>
                <w:color w:val="C45911" w:themeColor="accent2" w:themeShade="BF"/>
                <w:sz w:val="20"/>
                <w:szCs w:val="20"/>
                <w:lang w:val="ka-GE"/>
              </w:rPr>
            </w:pPr>
            <w:r w:rsidRPr="00AE57B1">
              <w:rPr>
                <w:rFonts w:ascii="Sylfaen" w:hAnsi="Sylfaen" w:cs="Sylfaen"/>
                <w:sz w:val="20"/>
                <w:szCs w:val="20"/>
                <w:lang w:val="ka-GE"/>
              </w:rPr>
              <w:t>ქართული</w:t>
            </w:r>
          </w:p>
        </w:tc>
      </w:tr>
      <w:tr w:rsidR="00AE57B1" w:rsidRPr="00AE57B1" w:rsidTr="00AE57B1">
        <w:tc>
          <w:tcPr>
            <w:tcW w:w="3946" w:type="dxa"/>
            <w:gridSpan w:val="2"/>
            <w:tcBorders>
              <w:top w:val="single" w:sz="18" w:space="0" w:color="auto"/>
              <w:left w:val="single" w:sz="18" w:space="0" w:color="auto"/>
              <w:bottom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b/>
                <w:sz w:val="20"/>
                <w:szCs w:val="20"/>
              </w:rPr>
            </w:pPr>
            <w:proofErr w:type="spellStart"/>
            <w:r w:rsidRPr="00AE57B1">
              <w:rPr>
                <w:rFonts w:ascii="Sylfaen" w:hAnsi="Sylfaen" w:cs="Sylfaen"/>
                <w:b/>
                <w:sz w:val="20"/>
                <w:szCs w:val="20"/>
              </w:rPr>
              <w:t>პროგრამის</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შემუშავების</w:t>
            </w:r>
            <w:proofErr w:type="spellEnd"/>
            <w:r w:rsidRPr="00AE57B1">
              <w:rPr>
                <w:rFonts w:ascii="Sylfaen" w:hAnsi="Sylfaen" w:cs="Sylfaen"/>
                <w:b/>
                <w:sz w:val="20"/>
                <w:szCs w:val="20"/>
                <w:lang w:val="ka-GE"/>
              </w:rPr>
              <w:t xml:space="preserve">ა და </w:t>
            </w:r>
            <w:proofErr w:type="spellStart"/>
            <w:r w:rsidRPr="00AE57B1">
              <w:rPr>
                <w:rFonts w:ascii="Sylfaen" w:hAnsi="Sylfaen" w:cs="Sylfaen"/>
                <w:b/>
                <w:sz w:val="20"/>
                <w:szCs w:val="20"/>
              </w:rPr>
              <w:t>განახლების</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თარიღები</w:t>
            </w:r>
            <w:proofErr w:type="spellEnd"/>
            <w:r w:rsidRPr="00AE57B1">
              <w:rPr>
                <w:rFonts w:ascii="Sylfaen" w:hAnsi="Sylfaen" w:cs="Sylfaen"/>
                <w:b/>
                <w:sz w:val="20"/>
                <w:szCs w:val="20"/>
              </w:rPr>
              <w:t>;</w:t>
            </w:r>
          </w:p>
        </w:tc>
        <w:tc>
          <w:tcPr>
            <w:tcW w:w="6786" w:type="dxa"/>
            <w:tcBorders>
              <w:top w:val="single" w:sz="18" w:space="0" w:color="auto"/>
              <w:bottom w:val="single" w:sz="18" w:space="0" w:color="auto"/>
              <w:right w:val="single" w:sz="18" w:space="0" w:color="auto"/>
            </w:tcBorders>
          </w:tcPr>
          <w:p w:rsidR="00AE57B1" w:rsidRPr="00AE57B1" w:rsidRDefault="00AE57B1" w:rsidP="00AE57B1">
            <w:pPr>
              <w:spacing w:after="0" w:line="240" w:lineRule="auto"/>
              <w:rPr>
                <w:rFonts w:ascii="Sylfaen" w:hAnsi="Sylfaen"/>
                <w:color w:val="C45911" w:themeColor="accent2" w:themeShade="BF"/>
                <w:sz w:val="20"/>
                <w:szCs w:val="20"/>
                <w:lang w:val="ka-GE"/>
              </w:rPr>
            </w:pPr>
          </w:p>
        </w:tc>
      </w:tr>
      <w:tr w:rsidR="00AE57B1" w:rsidRPr="00AE57B1" w:rsidTr="00AE57B1">
        <w:tc>
          <w:tcPr>
            <w:tcW w:w="10736" w:type="dxa"/>
            <w:gridSpan w:val="3"/>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sz w:val="20"/>
                <w:szCs w:val="20"/>
              </w:rPr>
            </w:pPr>
            <w:proofErr w:type="spellStart"/>
            <w:r w:rsidRPr="00AE57B1">
              <w:rPr>
                <w:rFonts w:ascii="Sylfaen" w:hAnsi="Sylfaen" w:cs="Sylfaen"/>
                <w:b/>
                <w:sz w:val="20"/>
                <w:szCs w:val="20"/>
              </w:rPr>
              <w:t>პროგრამაზე</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დაშვების</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წინაპირობები</w:t>
            </w:r>
            <w:proofErr w:type="spellEnd"/>
            <w:r w:rsidRPr="00AE57B1">
              <w:rPr>
                <w:rFonts w:ascii="Sylfaen" w:hAnsi="Sylfaen"/>
                <w:b/>
                <w:sz w:val="20"/>
                <w:szCs w:val="20"/>
              </w:rPr>
              <w:t xml:space="preserve"> (</w:t>
            </w:r>
            <w:proofErr w:type="spellStart"/>
            <w:r w:rsidRPr="00AE57B1">
              <w:rPr>
                <w:rFonts w:ascii="Sylfaen" w:hAnsi="Sylfaen" w:cs="Sylfaen"/>
                <w:b/>
                <w:sz w:val="20"/>
                <w:szCs w:val="20"/>
              </w:rPr>
              <w:t>მოთხოვნები</w:t>
            </w:r>
            <w:proofErr w:type="spellEnd"/>
            <w:r w:rsidRPr="00AE57B1">
              <w:rPr>
                <w:rFonts w:ascii="Sylfaen" w:hAnsi="Sylfaen"/>
                <w:b/>
                <w:sz w:val="20"/>
                <w:szCs w:val="20"/>
              </w:rPr>
              <w:t>)</w:t>
            </w:r>
          </w:p>
        </w:tc>
      </w:tr>
      <w:tr w:rsidR="00AE57B1" w:rsidRPr="00AE57B1" w:rsidTr="00AE57B1">
        <w:tc>
          <w:tcPr>
            <w:tcW w:w="10736" w:type="dxa"/>
            <w:gridSpan w:val="3"/>
            <w:tcBorders>
              <w:top w:val="single" w:sz="18" w:space="0" w:color="auto"/>
              <w:left w:val="single" w:sz="18" w:space="0" w:color="auto"/>
              <w:right w:val="single" w:sz="18" w:space="0" w:color="auto"/>
            </w:tcBorders>
          </w:tcPr>
          <w:p w:rsidR="00AE57B1" w:rsidRPr="00AE57B1" w:rsidRDefault="00AE57B1" w:rsidP="00AE57B1">
            <w:pPr>
              <w:spacing w:after="0" w:line="240" w:lineRule="auto"/>
              <w:jc w:val="both"/>
              <w:rPr>
                <w:rFonts w:ascii="Sylfaen" w:hAnsi="Sylfaen" w:cs="Sylfaen"/>
                <w:sz w:val="20"/>
                <w:szCs w:val="20"/>
                <w:lang w:val="ka-GE"/>
              </w:rPr>
            </w:pPr>
            <w:r w:rsidRPr="00AE57B1">
              <w:rPr>
                <w:rFonts w:ascii="Sylfaen" w:hAnsi="Sylfaen" w:cs="Sylfaen"/>
                <w:sz w:val="20"/>
                <w:szCs w:val="20"/>
                <w:lang w:val="ka-GE"/>
              </w:rPr>
              <w:t>აკაკი წერეთლის სახელმწიფო უნივერსიტეტის ნებისმიერი საბაკალავრო პროგრამის (გარდა რეგულირებადი პროგრამებისა) მესამე სემესტრის სტუდენტი.</w:t>
            </w:r>
          </w:p>
        </w:tc>
      </w:tr>
      <w:tr w:rsidR="00AE57B1" w:rsidRPr="00AE57B1" w:rsidTr="00AE57B1">
        <w:tc>
          <w:tcPr>
            <w:tcW w:w="10736" w:type="dxa"/>
            <w:gridSpan w:val="3"/>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color w:val="C45911" w:themeColor="accent2" w:themeShade="BF"/>
                <w:sz w:val="20"/>
                <w:szCs w:val="20"/>
                <w:lang w:val="ka-GE"/>
              </w:rPr>
            </w:pPr>
            <w:r w:rsidRPr="00AE57B1">
              <w:rPr>
                <w:rFonts w:ascii="Sylfaen" w:hAnsi="Sylfaen"/>
                <w:b/>
                <w:sz w:val="20"/>
                <w:szCs w:val="20"/>
                <w:lang w:val="ka-GE"/>
              </w:rPr>
              <w:t>პროგრამი სმიზნები</w:t>
            </w:r>
          </w:p>
        </w:tc>
      </w:tr>
      <w:tr w:rsidR="00AE57B1" w:rsidRPr="00AE57B1" w:rsidTr="00AE57B1">
        <w:tc>
          <w:tcPr>
            <w:tcW w:w="10736" w:type="dxa"/>
            <w:gridSpan w:val="3"/>
            <w:tcBorders>
              <w:top w:val="single" w:sz="18" w:space="0" w:color="auto"/>
              <w:left w:val="single" w:sz="18" w:space="0" w:color="auto"/>
              <w:bottom w:val="single" w:sz="18" w:space="0" w:color="auto"/>
              <w:right w:val="single" w:sz="18" w:space="0" w:color="auto"/>
            </w:tcBorders>
          </w:tcPr>
          <w:p w:rsidR="00AE57B1" w:rsidRPr="00AE57B1" w:rsidRDefault="00AE57B1" w:rsidP="00AE57B1">
            <w:pPr>
              <w:spacing w:after="0" w:line="240" w:lineRule="auto"/>
              <w:ind w:right="14"/>
              <w:jc w:val="both"/>
              <w:rPr>
                <w:rFonts w:ascii="Sylfaen" w:hAnsi="Sylfaen" w:cs="Sylfaen"/>
                <w:sz w:val="20"/>
                <w:szCs w:val="20"/>
                <w:lang w:val="ka-GE"/>
              </w:rPr>
            </w:pPr>
            <w:r w:rsidRPr="00AE57B1">
              <w:rPr>
                <w:rFonts w:ascii="Sylfaen" w:hAnsi="Sylfaen" w:cs="Sylfaen"/>
                <w:sz w:val="20"/>
                <w:szCs w:val="20"/>
                <w:lang w:val="ka-GE"/>
              </w:rPr>
              <w:t>აგრო</w:t>
            </w:r>
            <w:proofErr w:type="spellStart"/>
            <w:r w:rsidRPr="00AE57B1">
              <w:rPr>
                <w:rFonts w:ascii="Sylfaen" w:hAnsi="Sylfaen" w:cs="Sylfaen"/>
                <w:sz w:val="20"/>
                <w:szCs w:val="20"/>
              </w:rPr>
              <w:t>ბიზნესის</w:t>
            </w:r>
            <w:proofErr w:type="spellEnd"/>
            <w:r w:rsidRPr="00AE57B1">
              <w:rPr>
                <w:rFonts w:ascii="Sylfaen" w:hAnsi="Sylfaen" w:cs="Sylfaen"/>
                <w:sz w:val="20"/>
                <w:szCs w:val="20"/>
              </w:rPr>
              <w:t xml:space="preserve"> </w:t>
            </w:r>
            <w:r w:rsidRPr="00AE57B1">
              <w:rPr>
                <w:rFonts w:ascii="Sylfaen" w:hAnsi="Sylfaen" w:cs="Sylfaen"/>
                <w:sz w:val="20"/>
                <w:szCs w:val="20"/>
                <w:lang w:val="ka-GE"/>
              </w:rPr>
              <w:t xml:space="preserve">მენეჯმენტის დამატებითი </w:t>
            </w:r>
            <w:r w:rsidRPr="00AE57B1">
              <w:rPr>
                <w:rFonts w:ascii="Sylfaen" w:hAnsi="Sylfaen"/>
                <w:sz w:val="20"/>
                <w:szCs w:val="20"/>
              </w:rPr>
              <w:t>(minor)</w:t>
            </w:r>
            <w:r w:rsidRPr="00AE57B1">
              <w:rPr>
                <w:rFonts w:ascii="Sylfaen" w:hAnsi="Sylfaen"/>
                <w:sz w:val="20"/>
                <w:szCs w:val="20"/>
                <w:lang w:val="ka-GE"/>
              </w:rPr>
              <w:t xml:space="preserve"> </w:t>
            </w:r>
            <w:r w:rsidRPr="00AE57B1">
              <w:rPr>
                <w:rFonts w:ascii="Sylfaen" w:hAnsi="Sylfaen" w:cs="Sylfaen"/>
                <w:sz w:val="20"/>
                <w:szCs w:val="20"/>
                <w:lang w:val="ka-GE"/>
              </w:rPr>
              <w:t>პროგრამის მიზანი</w:t>
            </w:r>
            <w:r w:rsidRPr="00AE57B1">
              <w:rPr>
                <w:rFonts w:ascii="Sylfaen" w:hAnsi="Sylfaen" w:cs="Sylfaen"/>
                <w:sz w:val="20"/>
                <w:szCs w:val="20"/>
              </w:rPr>
              <w:t>ა</w:t>
            </w:r>
            <w:r w:rsidRPr="00AE57B1">
              <w:rPr>
                <w:rFonts w:ascii="Sylfaen" w:hAnsi="Sylfaen" w:cs="Sylfaen"/>
                <w:sz w:val="20"/>
                <w:szCs w:val="20"/>
                <w:lang w:val="ka-GE"/>
              </w:rPr>
              <w:t xml:space="preserve"> აკაკი წერეთლის სახელმწიფო უნივერსიტეტში მოქმედ სხვა საგანმანათლებლო პროგრამის სტუდენტს:</w:t>
            </w:r>
          </w:p>
          <w:p w:rsidR="00AE57B1" w:rsidRPr="00AE57B1" w:rsidRDefault="00AE57B1" w:rsidP="00AE57B1">
            <w:pPr>
              <w:numPr>
                <w:ilvl w:val="3"/>
                <w:numId w:val="1"/>
              </w:numPr>
              <w:tabs>
                <w:tab w:val="clear" w:pos="2880"/>
                <w:tab w:val="num" w:pos="149"/>
              </w:tabs>
              <w:spacing w:after="0" w:line="240" w:lineRule="auto"/>
              <w:ind w:left="149" w:right="14" w:hanging="142"/>
              <w:jc w:val="both"/>
              <w:rPr>
                <w:rFonts w:ascii="Sylfaen" w:hAnsi="Sylfaen" w:cs="Sylfaen"/>
                <w:sz w:val="20"/>
                <w:szCs w:val="20"/>
                <w:lang w:val="ka-GE"/>
              </w:rPr>
            </w:pPr>
            <w:r w:rsidRPr="00AE57B1">
              <w:rPr>
                <w:rFonts w:ascii="Sylfaen" w:hAnsi="Sylfaen" w:cs="Sylfaen"/>
                <w:sz w:val="20"/>
                <w:szCs w:val="20"/>
                <w:lang w:val="ka-GE"/>
              </w:rPr>
              <w:t xml:space="preserve">მისცეს აუცილებელი თეორიული ცოდნა აგრარული ბიზნესის სფეროსთვის დამახასიათებელი ძირითადი დებულებებისა და კატეგორიების </w:t>
            </w:r>
            <w:proofErr w:type="spellStart"/>
            <w:r w:rsidRPr="00AE57B1">
              <w:rPr>
                <w:rFonts w:ascii="Sylfaen" w:hAnsi="Sylfaen" w:cs="Sylfaen"/>
                <w:sz w:val="20"/>
                <w:szCs w:val="20"/>
              </w:rPr>
              <w:t>შესახებ</w:t>
            </w:r>
            <w:proofErr w:type="spellEnd"/>
            <w:r w:rsidRPr="00AE57B1">
              <w:rPr>
                <w:rFonts w:ascii="Sylfaen" w:hAnsi="Sylfaen" w:cs="Sylfaen"/>
                <w:sz w:val="20"/>
                <w:szCs w:val="20"/>
              </w:rPr>
              <w:t>;</w:t>
            </w:r>
            <w:r w:rsidRPr="00AE57B1">
              <w:rPr>
                <w:rFonts w:ascii="Sylfaen" w:hAnsi="Sylfaen" w:cs="Sylfaen"/>
                <w:sz w:val="20"/>
                <w:szCs w:val="20"/>
                <w:lang w:val="ka-GE"/>
              </w:rPr>
              <w:t xml:space="preserve"> </w:t>
            </w:r>
          </w:p>
          <w:p w:rsidR="00AE57B1" w:rsidRPr="00AE57B1" w:rsidRDefault="00AE57B1" w:rsidP="00AE57B1">
            <w:pPr>
              <w:numPr>
                <w:ilvl w:val="3"/>
                <w:numId w:val="1"/>
              </w:numPr>
              <w:tabs>
                <w:tab w:val="clear" w:pos="2880"/>
                <w:tab w:val="num" w:pos="149"/>
              </w:tabs>
              <w:spacing w:after="0" w:line="240" w:lineRule="auto"/>
              <w:ind w:left="149" w:right="14" w:hanging="142"/>
              <w:jc w:val="both"/>
              <w:rPr>
                <w:rFonts w:ascii="Sylfaen" w:hAnsi="Sylfaen" w:cs="Sylfaen"/>
                <w:sz w:val="20"/>
                <w:szCs w:val="20"/>
                <w:lang w:val="ka-GE"/>
              </w:rPr>
            </w:pPr>
            <w:r w:rsidRPr="00AE57B1">
              <w:rPr>
                <w:rFonts w:ascii="Sylfaen" w:hAnsi="Sylfaen" w:cs="Sylfaen"/>
                <w:sz w:val="20"/>
                <w:szCs w:val="20"/>
                <w:lang w:val="ka-GE"/>
              </w:rPr>
              <w:t>ჩამოუყალიბოს</w:t>
            </w:r>
            <w:r w:rsidRPr="00AE57B1">
              <w:rPr>
                <w:rFonts w:ascii="Sylfaen" w:hAnsi="Sylfaen" w:cs="Sylfaen"/>
                <w:sz w:val="20"/>
                <w:szCs w:val="20"/>
              </w:rPr>
              <w:t xml:space="preserve"> </w:t>
            </w:r>
            <w:r w:rsidRPr="00AE57B1">
              <w:rPr>
                <w:rFonts w:ascii="Sylfaen" w:hAnsi="Sylfaen" w:cs="Sylfaen"/>
                <w:sz w:val="20"/>
                <w:szCs w:val="20"/>
                <w:lang w:val="ka-GE"/>
              </w:rPr>
              <w:t>პრაქტიკული უნარ–ჩვევები</w:t>
            </w:r>
            <w:r w:rsidRPr="00AE57B1">
              <w:rPr>
                <w:rFonts w:ascii="Sylfaen" w:hAnsi="Sylfaen" w:cs="Sylfaen"/>
                <w:sz w:val="20"/>
                <w:szCs w:val="20"/>
              </w:rPr>
              <w:t xml:space="preserve">, </w:t>
            </w:r>
            <w:r w:rsidRPr="00AE57B1">
              <w:rPr>
                <w:rFonts w:ascii="Sylfaen" w:hAnsi="Sylfaen" w:cs="Sylfaen"/>
                <w:sz w:val="20"/>
                <w:szCs w:val="20"/>
                <w:lang w:val="ka-GE"/>
              </w:rPr>
              <w:t>რაც</w:t>
            </w:r>
            <w:r w:rsidRPr="00AE57B1">
              <w:rPr>
                <w:rFonts w:ascii="Sylfaen" w:hAnsi="Sylfaen" w:cs="Sylfaen"/>
                <w:sz w:val="20"/>
                <w:szCs w:val="20"/>
              </w:rPr>
              <w:t xml:space="preserve"> </w:t>
            </w:r>
            <w:r w:rsidRPr="00AE57B1">
              <w:rPr>
                <w:rFonts w:ascii="Sylfaen" w:hAnsi="Sylfaen" w:cs="Sylfaen"/>
                <w:sz w:val="20"/>
                <w:szCs w:val="20"/>
                <w:lang w:val="ka-GE"/>
              </w:rPr>
              <w:t>დაეხმარება ბიზნესის დაგეგმვასა და წარმართვაში</w:t>
            </w:r>
            <w:r w:rsidRPr="00AE57B1">
              <w:rPr>
                <w:rFonts w:ascii="Sylfaen" w:hAnsi="Sylfaen" w:cs="Sylfaen"/>
                <w:sz w:val="20"/>
                <w:szCs w:val="20"/>
              </w:rPr>
              <w:t xml:space="preserve"> </w:t>
            </w:r>
            <w:r w:rsidRPr="00AE57B1">
              <w:rPr>
                <w:rFonts w:ascii="Sylfaen" w:hAnsi="Sylfaen" w:cs="Sylfaen"/>
                <w:sz w:val="20"/>
                <w:szCs w:val="20"/>
                <w:lang w:val="ka-GE"/>
              </w:rPr>
              <w:t>აგრარულ სფეროში</w:t>
            </w:r>
            <w:r w:rsidRPr="00AE57B1">
              <w:rPr>
                <w:rFonts w:ascii="Sylfaen" w:hAnsi="Sylfaen" w:cs="Sylfaen"/>
                <w:sz w:val="20"/>
                <w:szCs w:val="20"/>
              </w:rPr>
              <w:t>;</w:t>
            </w:r>
          </w:p>
          <w:p w:rsidR="00AE57B1" w:rsidRPr="00AE57B1" w:rsidRDefault="00AE57B1" w:rsidP="00AE57B1">
            <w:pPr>
              <w:numPr>
                <w:ilvl w:val="3"/>
                <w:numId w:val="1"/>
              </w:numPr>
              <w:tabs>
                <w:tab w:val="clear" w:pos="2880"/>
                <w:tab w:val="num" w:pos="149"/>
              </w:tabs>
              <w:spacing w:after="0" w:line="240" w:lineRule="auto"/>
              <w:ind w:left="149" w:right="14" w:hanging="142"/>
              <w:jc w:val="both"/>
              <w:rPr>
                <w:rFonts w:ascii="Sylfaen" w:hAnsi="Sylfaen" w:cs="Sylfaen"/>
                <w:b/>
                <w:sz w:val="20"/>
                <w:szCs w:val="20"/>
              </w:rPr>
            </w:pPr>
            <w:proofErr w:type="spellStart"/>
            <w:r w:rsidRPr="00AE57B1">
              <w:rPr>
                <w:rFonts w:ascii="Sylfaen" w:hAnsi="Sylfaen" w:cs="Sylfaen"/>
                <w:sz w:val="20"/>
                <w:szCs w:val="20"/>
              </w:rPr>
              <w:t>შეძლ</w:t>
            </w:r>
            <w:proofErr w:type="spellEnd"/>
            <w:r w:rsidRPr="00AE57B1">
              <w:rPr>
                <w:rFonts w:ascii="Sylfaen" w:hAnsi="Sylfaen" w:cs="Sylfaen"/>
                <w:sz w:val="20"/>
                <w:szCs w:val="20"/>
                <w:lang w:val="ka-GE"/>
              </w:rPr>
              <w:t>ო</w:t>
            </w:r>
            <w:r w:rsidRPr="00AE57B1">
              <w:rPr>
                <w:rFonts w:ascii="Sylfaen" w:hAnsi="Sylfaen" w:cs="Sylfaen"/>
                <w:sz w:val="20"/>
                <w:szCs w:val="20"/>
              </w:rPr>
              <w:t xml:space="preserve">ს </w:t>
            </w:r>
            <w:r w:rsidRPr="00AE57B1">
              <w:rPr>
                <w:rFonts w:ascii="Sylfaen" w:hAnsi="Sylfaen" w:cs="Sylfaen"/>
                <w:sz w:val="20"/>
                <w:szCs w:val="20"/>
                <w:lang w:val="ka-GE"/>
              </w:rPr>
              <w:t>მიღებული ცოდნისა და უნარ-ჩვევების აგრარულ სფეროში პრაქტიკული რეალიზაცია.</w:t>
            </w:r>
          </w:p>
        </w:tc>
      </w:tr>
      <w:tr w:rsidR="00AE57B1" w:rsidRPr="00AE57B1" w:rsidTr="00AE57B1">
        <w:tc>
          <w:tcPr>
            <w:tcW w:w="10736" w:type="dxa"/>
            <w:gridSpan w:val="3"/>
            <w:tcBorders>
              <w:top w:val="single" w:sz="18" w:space="0" w:color="auto"/>
              <w:left w:val="single" w:sz="18" w:space="0" w:color="auto"/>
              <w:right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b/>
                <w:bCs/>
                <w:sz w:val="20"/>
                <w:szCs w:val="20"/>
              </w:rPr>
            </w:pPr>
            <w:r w:rsidRPr="00AE57B1">
              <w:rPr>
                <w:rFonts w:ascii="Sylfaen" w:hAnsi="Sylfaen" w:cs="Sylfaen"/>
                <w:b/>
                <w:bCs/>
                <w:sz w:val="20"/>
                <w:szCs w:val="20"/>
                <w:lang w:val="ka-GE"/>
              </w:rPr>
              <w:t>სწავლის შედეგები</w:t>
            </w:r>
            <w:r w:rsidRPr="00AE57B1">
              <w:rPr>
                <w:rFonts w:ascii="Sylfaen" w:hAnsi="Sylfaen"/>
                <w:b/>
                <w:bCs/>
                <w:sz w:val="20"/>
                <w:szCs w:val="20"/>
                <w:lang w:val="ka-GE"/>
              </w:rPr>
              <w:t xml:space="preserve">  ( </w:t>
            </w:r>
            <w:r w:rsidRPr="00AE57B1">
              <w:rPr>
                <w:rFonts w:ascii="Sylfaen" w:hAnsi="Sylfaen" w:cs="Sylfaen"/>
                <w:b/>
                <w:bCs/>
                <w:sz w:val="20"/>
                <w:szCs w:val="20"/>
                <w:lang w:val="ka-GE"/>
              </w:rPr>
              <w:t>ზოგადი და დარგობრივი კომპეტენციები</w:t>
            </w:r>
            <w:r w:rsidRPr="00AE57B1">
              <w:rPr>
                <w:rFonts w:ascii="Sylfaen" w:hAnsi="Sylfaen"/>
                <w:b/>
                <w:bCs/>
                <w:sz w:val="20"/>
                <w:szCs w:val="20"/>
                <w:lang w:val="ka-GE"/>
              </w:rPr>
              <w:t>)</w:t>
            </w:r>
          </w:p>
        </w:tc>
      </w:tr>
      <w:tr w:rsidR="00AE57B1" w:rsidRPr="00AE57B1" w:rsidTr="00AE57B1">
        <w:tc>
          <w:tcPr>
            <w:tcW w:w="3239" w:type="dxa"/>
            <w:tcBorders>
              <w:top w:val="single" w:sz="18" w:space="0" w:color="auto"/>
              <w:left w:val="single" w:sz="18" w:space="0" w:color="auto"/>
              <w:bottom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cs="Sylfaen"/>
                <w:b/>
                <w:bCs/>
                <w:sz w:val="20"/>
                <w:szCs w:val="20"/>
                <w:lang w:val="ka-GE"/>
              </w:rPr>
            </w:pPr>
            <w:r w:rsidRPr="00AE57B1">
              <w:rPr>
                <w:rFonts w:ascii="Sylfaen" w:hAnsi="Sylfaen" w:cs="Sylfaen"/>
                <w:b/>
                <w:bCs/>
                <w:sz w:val="20"/>
                <w:szCs w:val="20"/>
                <w:lang w:val="ka-GE"/>
              </w:rPr>
              <w:t>ცოდნა და გაცნობიერება</w:t>
            </w:r>
          </w:p>
          <w:p w:rsidR="00AE57B1" w:rsidRPr="00AE57B1" w:rsidRDefault="00AE57B1" w:rsidP="00AE57B1">
            <w:pPr>
              <w:spacing w:after="0" w:line="240" w:lineRule="auto"/>
              <w:rPr>
                <w:rFonts w:ascii="Sylfaen" w:hAnsi="Sylfaen" w:cs="Sylfaen"/>
                <w:b/>
                <w:bCs/>
                <w:sz w:val="20"/>
                <w:szCs w:val="20"/>
                <w:lang w:val="ka-GE"/>
              </w:rPr>
            </w:pPr>
          </w:p>
        </w:tc>
        <w:tc>
          <w:tcPr>
            <w:tcW w:w="7497" w:type="dxa"/>
            <w:gridSpan w:val="2"/>
            <w:tcBorders>
              <w:top w:val="single" w:sz="18" w:space="0" w:color="auto"/>
              <w:bottom w:val="single" w:sz="18" w:space="0" w:color="auto"/>
              <w:right w:val="single" w:sz="18" w:space="0" w:color="auto"/>
            </w:tcBorders>
          </w:tcPr>
          <w:p w:rsidR="00AE57B1" w:rsidRPr="00AE57B1" w:rsidRDefault="00AE57B1" w:rsidP="00AE57B1">
            <w:pPr>
              <w:spacing w:after="0" w:line="240" w:lineRule="auto"/>
              <w:jc w:val="both"/>
              <w:rPr>
                <w:rFonts w:ascii="Sylfaen" w:hAnsi="Sylfaen"/>
                <w:b/>
                <w:bCs/>
                <w:sz w:val="20"/>
                <w:szCs w:val="20"/>
              </w:rPr>
            </w:pPr>
            <w:r w:rsidRPr="00AE57B1">
              <w:rPr>
                <w:rFonts w:ascii="Sylfaen" w:hAnsi="Sylfaen" w:cs="Sylfaen"/>
                <w:sz w:val="20"/>
                <w:szCs w:val="20"/>
                <w:lang w:val="ka-GE"/>
              </w:rPr>
              <w:t>კურსდამთავრებულმა იცის</w:t>
            </w:r>
            <w:r w:rsidRPr="00AE57B1">
              <w:rPr>
                <w:rFonts w:ascii="Sylfaen" w:hAnsi="Sylfaen" w:cs="Sylfaen"/>
                <w:sz w:val="20"/>
                <w:szCs w:val="20"/>
              </w:rPr>
              <w:t xml:space="preserve"> </w:t>
            </w:r>
            <w:proofErr w:type="spellStart"/>
            <w:r w:rsidRPr="00AE57B1">
              <w:rPr>
                <w:rFonts w:ascii="Sylfaen" w:hAnsi="Sylfaen" w:cs="Sylfaen"/>
                <w:sz w:val="20"/>
                <w:szCs w:val="20"/>
              </w:rPr>
              <w:t>აგრარული</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დარგის</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სპეციფიკა</w:t>
            </w:r>
            <w:proofErr w:type="spellEnd"/>
            <w:r w:rsidRPr="00AE57B1">
              <w:rPr>
                <w:rFonts w:ascii="Sylfaen" w:hAnsi="Sylfaen" w:cs="Sylfaen"/>
                <w:sz w:val="20"/>
                <w:szCs w:val="20"/>
                <w:lang w:val="ka-GE"/>
              </w:rPr>
              <w:t>, კერძოდ:</w:t>
            </w:r>
            <w:r w:rsidRPr="00AE57B1">
              <w:rPr>
                <w:rFonts w:ascii="Sylfaen" w:hAnsi="Sylfaen" w:cs="Sylfaen"/>
                <w:sz w:val="20"/>
                <w:szCs w:val="20"/>
              </w:rPr>
              <w:t xml:space="preserve"> </w:t>
            </w:r>
            <w:r w:rsidRPr="00AE57B1">
              <w:rPr>
                <w:rFonts w:ascii="Sylfaen" w:hAnsi="Sylfaen"/>
                <w:sz w:val="20"/>
                <w:szCs w:val="20"/>
                <w:lang w:val="ka-GE"/>
              </w:rPr>
              <w:t>აგრარული წარმოების თავისებურებები, აგრობიზნესის საწარმოთა რაციონალური გაძღოლის საფუძვლებ</w:t>
            </w:r>
            <w:r w:rsidRPr="00AE57B1">
              <w:rPr>
                <w:rFonts w:ascii="Sylfaen" w:hAnsi="Sylfaen" w:cs="Sylfaen"/>
                <w:sz w:val="20"/>
                <w:szCs w:val="20"/>
              </w:rPr>
              <w:t>ი</w:t>
            </w:r>
            <w:r w:rsidRPr="00AE57B1">
              <w:rPr>
                <w:rFonts w:ascii="Sylfaen" w:hAnsi="Sylfaen"/>
                <w:sz w:val="20"/>
                <w:szCs w:val="20"/>
                <w:lang w:val="ka-GE"/>
              </w:rPr>
              <w:t>;</w:t>
            </w:r>
            <w:r w:rsidRPr="00AE57B1">
              <w:rPr>
                <w:rFonts w:ascii="Sylfaen" w:hAnsi="Sylfaen"/>
                <w:sz w:val="20"/>
                <w:szCs w:val="20"/>
              </w:rPr>
              <w:t xml:space="preserve"> </w:t>
            </w:r>
            <w:r w:rsidRPr="00AE57B1">
              <w:rPr>
                <w:rFonts w:ascii="Sylfaen" w:hAnsi="Sylfaen"/>
                <w:sz w:val="20"/>
                <w:szCs w:val="20"/>
                <w:lang w:val="ka-GE"/>
              </w:rPr>
              <w:t xml:space="preserve"> სოფლის მეუნეობის დარგში პროდუქციის წარმოების ეკონომიკურ–ორგანიზაციული პირობები და თავისებურებები</w:t>
            </w:r>
            <w:r w:rsidRPr="00AE57B1">
              <w:rPr>
                <w:rFonts w:ascii="Sylfaen" w:hAnsi="Sylfaen"/>
                <w:sz w:val="20"/>
                <w:szCs w:val="20"/>
              </w:rPr>
              <w:t>;</w:t>
            </w:r>
            <w:r w:rsidRPr="00AE57B1">
              <w:rPr>
                <w:rFonts w:ascii="Sylfaen" w:hAnsi="Sylfaen"/>
                <w:sz w:val="20"/>
                <w:szCs w:val="20"/>
                <w:lang w:val="ka-GE"/>
              </w:rPr>
              <w:t xml:space="preserve"> ფერმერული მეურნეობის ფუნქციონირების არსი და თავისებურებები</w:t>
            </w:r>
            <w:r w:rsidRPr="00AE57B1">
              <w:rPr>
                <w:rFonts w:ascii="Sylfaen" w:hAnsi="Sylfaen"/>
                <w:sz w:val="20"/>
                <w:szCs w:val="20"/>
              </w:rPr>
              <w:t xml:space="preserve">; </w:t>
            </w:r>
            <w:r w:rsidRPr="00AE57B1">
              <w:rPr>
                <w:rFonts w:ascii="Sylfaen" w:hAnsi="Sylfaen" w:cs="Sylfaen"/>
                <w:sz w:val="20"/>
                <w:szCs w:val="20"/>
                <w:lang w:val="ka-GE"/>
              </w:rPr>
              <w:t>კვების მრეწველობის</w:t>
            </w:r>
            <w:r w:rsidRPr="00AE57B1">
              <w:rPr>
                <w:rFonts w:ascii="Sylfaen" w:eastAsia="Arial Unicode MS" w:hAnsi="Sylfaen" w:cs="Arial Unicode MS"/>
                <w:sz w:val="20"/>
                <w:szCs w:val="20"/>
              </w:rPr>
              <w:t xml:space="preserve"> </w:t>
            </w:r>
            <w:r w:rsidRPr="00AE57B1">
              <w:rPr>
                <w:rFonts w:ascii="Sylfaen" w:hAnsi="Sylfaen" w:cs="Sylfaen"/>
                <w:sz w:val="20"/>
                <w:szCs w:val="20"/>
                <w:lang w:val="ka-GE"/>
              </w:rPr>
              <w:t>საწარმოთა</w:t>
            </w:r>
            <w:r w:rsidRPr="00AE57B1">
              <w:rPr>
                <w:rFonts w:ascii="Sylfaen" w:eastAsia="Arial Unicode MS" w:hAnsi="Sylfaen" w:cs="Arial Unicode MS"/>
                <w:sz w:val="20"/>
                <w:szCs w:val="20"/>
              </w:rPr>
              <w:t xml:space="preserve"> </w:t>
            </w:r>
            <w:r w:rsidRPr="00AE57B1">
              <w:rPr>
                <w:rFonts w:ascii="Sylfaen" w:hAnsi="Sylfaen" w:cs="Sylfaen"/>
                <w:sz w:val="20"/>
                <w:szCs w:val="20"/>
                <w:lang w:val="ka-GE"/>
              </w:rPr>
              <w:t>არსი</w:t>
            </w:r>
            <w:r w:rsidRPr="00AE57B1">
              <w:rPr>
                <w:rFonts w:ascii="Sylfaen" w:hAnsi="Sylfaen" w:cs="AcadNusx"/>
                <w:sz w:val="20"/>
                <w:szCs w:val="20"/>
                <w:lang w:val="ka-GE"/>
              </w:rPr>
              <w:t xml:space="preserve"> </w:t>
            </w:r>
            <w:r w:rsidRPr="00AE57B1">
              <w:rPr>
                <w:rFonts w:ascii="Sylfaen" w:hAnsi="Sylfaen" w:cs="Sylfaen"/>
                <w:sz w:val="20"/>
                <w:szCs w:val="20"/>
                <w:lang w:val="ka-GE"/>
              </w:rPr>
              <w:t>და</w:t>
            </w:r>
            <w:r w:rsidRPr="00AE57B1">
              <w:rPr>
                <w:rFonts w:ascii="Sylfaen" w:hAnsi="Sylfaen" w:cs="AcadNusx"/>
                <w:sz w:val="20"/>
                <w:szCs w:val="20"/>
                <w:lang w:val="ka-GE"/>
              </w:rPr>
              <w:t xml:space="preserve"> </w:t>
            </w:r>
            <w:r w:rsidRPr="00AE57B1">
              <w:rPr>
                <w:rFonts w:ascii="Sylfaen" w:hAnsi="Sylfaen" w:cs="Sylfaen"/>
                <w:sz w:val="20"/>
                <w:szCs w:val="20"/>
                <w:lang w:val="ka-GE"/>
              </w:rPr>
              <w:t>მნიშვნელობა</w:t>
            </w:r>
            <w:r w:rsidRPr="00AE57B1">
              <w:rPr>
                <w:rFonts w:ascii="Sylfaen" w:hAnsi="Sylfaen" w:cs="AcadNusx"/>
                <w:sz w:val="20"/>
                <w:szCs w:val="20"/>
                <w:lang w:val="ka-GE"/>
              </w:rPr>
              <w:t xml:space="preserve"> </w:t>
            </w:r>
            <w:r w:rsidRPr="00AE57B1">
              <w:rPr>
                <w:rFonts w:ascii="Sylfaen" w:hAnsi="Sylfaen" w:cs="Sylfaen"/>
                <w:sz w:val="20"/>
                <w:szCs w:val="20"/>
                <w:lang w:val="ka-GE"/>
              </w:rPr>
              <w:t>საბაზრო</w:t>
            </w:r>
            <w:r w:rsidRPr="00AE57B1">
              <w:rPr>
                <w:rFonts w:ascii="Sylfaen" w:hAnsi="Sylfaen" w:cs="AcadNusx"/>
                <w:sz w:val="20"/>
                <w:szCs w:val="20"/>
                <w:lang w:val="ka-GE"/>
              </w:rPr>
              <w:t xml:space="preserve"> </w:t>
            </w:r>
            <w:r w:rsidRPr="00AE57B1">
              <w:rPr>
                <w:rFonts w:ascii="Sylfaen" w:hAnsi="Sylfaen" w:cs="Sylfaen"/>
                <w:sz w:val="20"/>
                <w:szCs w:val="20"/>
                <w:lang w:val="ka-GE"/>
              </w:rPr>
              <w:t>ეკონომიკის</w:t>
            </w:r>
            <w:r w:rsidRPr="00AE57B1">
              <w:rPr>
                <w:rFonts w:ascii="Sylfaen" w:hAnsi="Sylfaen" w:cs="AcadNusx"/>
                <w:sz w:val="20"/>
                <w:szCs w:val="20"/>
                <w:lang w:val="ka-GE"/>
              </w:rPr>
              <w:t xml:space="preserve"> </w:t>
            </w:r>
            <w:r w:rsidRPr="00AE57B1">
              <w:rPr>
                <w:rFonts w:ascii="Sylfaen" w:hAnsi="Sylfaen" w:cs="Sylfaen"/>
                <w:sz w:val="20"/>
                <w:szCs w:val="20"/>
                <w:lang w:val="ka-GE"/>
              </w:rPr>
              <w:t>პირობებში;</w:t>
            </w:r>
            <w:r w:rsidRPr="00AE57B1">
              <w:rPr>
                <w:rFonts w:ascii="Sylfaen" w:hAnsi="Sylfaen"/>
                <w:b/>
                <w:bCs/>
                <w:sz w:val="20"/>
                <w:szCs w:val="20"/>
                <w:lang w:val="ka-GE"/>
              </w:rPr>
              <w:t xml:space="preserve"> </w:t>
            </w:r>
            <w:r w:rsidRPr="00AE57B1">
              <w:rPr>
                <w:rFonts w:ascii="Sylfaen" w:eastAsia="Arial Unicode MS" w:hAnsi="Sylfaen" w:cs="Sylfaen"/>
                <w:sz w:val="20"/>
                <w:szCs w:val="20"/>
                <w:lang w:val="af-ZA"/>
              </w:rPr>
              <w:t>მიწის რესურსების სწორად გამოყენება;</w:t>
            </w:r>
            <w:r w:rsidRPr="00AE57B1">
              <w:rPr>
                <w:rFonts w:ascii="Sylfaen" w:hAnsi="Sylfaen" w:cs="AcadNusx"/>
                <w:sz w:val="20"/>
                <w:szCs w:val="20"/>
                <w:lang w:val="ka-GE"/>
              </w:rPr>
              <w:t xml:space="preserve"> </w:t>
            </w:r>
            <w:r w:rsidRPr="00AE57B1">
              <w:rPr>
                <w:rFonts w:ascii="Sylfaen" w:hAnsi="Sylfaen" w:cs="Sylfaen"/>
                <w:sz w:val="20"/>
                <w:szCs w:val="20"/>
                <w:lang w:val="ka-GE"/>
              </w:rPr>
              <w:t>სასურსათო უსაფრთხოების თანამედროვე მდგომარეობა და ეროვნული სტრატეგია.</w:t>
            </w:r>
            <w:r w:rsidRPr="00AE57B1">
              <w:rPr>
                <w:rFonts w:ascii="Sylfaen" w:hAnsi="Sylfaen"/>
                <w:sz w:val="20"/>
                <w:szCs w:val="20"/>
                <w:lang w:val="ka-GE"/>
              </w:rPr>
              <w:t xml:space="preserve"> გა</w:t>
            </w:r>
            <w:proofErr w:type="spellStart"/>
            <w:r w:rsidRPr="00AE57B1">
              <w:rPr>
                <w:rFonts w:ascii="Sylfaen" w:hAnsi="Sylfaen" w:cs="Sylfaen"/>
                <w:sz w:val="20"/>
                <w:szCs w:val="20"/>
              </w:rPr>
              <w:t>ცნობიერებ</w:t>
            </w:r>
            <w:proofErr w:type="spellEnd"/>
            <w:r w:rsidRPr="00AE57B1">
              <w:rPr>
                <w:rFonts w:ascii="Sylfaen" w:hAnsi="Sylfaen" w:cs="Sylfaen"/>
                <w:sz w:val="20"/>
                <w:szCs w:val="20"/>
                <w:lang w:val="ka-GE"/>
              </w:rPr>
              <w:t>ული აქვს</w:t>
            </w:r>
            <w:r w:rsidRPr="00AE57B1">
              <w:rPr>
                <w:rFonts w:ascii="Sylfaen" w:hAnsi="Sylfaen" w:cs="Sylfaen"/>
                <w:sz w:val="20"/>
                <w:szCs w:val="20"/>
              </w:rPr>
              <w:t xml:space="preserve"> </w:t>
            </w:r>
            <w:proofErr w:type="spellStart"/>
            <w:r w:rsidRPr="00AE57B1">
              <w:rPr>
                <w:rFonts w:ascii="Sylfaen" w:hAnsi="Sylfaen" w:cs="Sylfaen"/>
                <w:sz w:val="20"/>
                <w:szCs w:val="20"/>
              </w:rPr>
              <w:t>სასოფლო</w:t>
            </w:r>
            <w:r w:rsidRPr="00AE57B1">
              <w:rPr>
                <w:rFonts w:ascii="Sylfaen" w:hAnsi="Sylfaen" w:cs="Calibri,Italic"/>
                <w:i/>
                <w:iCs/>
                <w:sz w:val="20"/>
                <w:szCs w:val="20"/>
              </w:rPr>
              <w:t>-</w:t>
            </w:r>
            <w:r w:rsidRPr="00AE57B1">
              <w:rPr>
                <w:rFonts w:ascii="Sylfaen" w:hAnsi="Sylfaen" w:cs="Sylfaen"/>
                <w:sz w:val="20"/>
                <w:szCs w:val="20"/>
              </w:rPr>
              <w:t>სამეურნეო</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წარმოების</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როლ</w:t>
            </w:r>
            <w:proofErr w:type="spellEnd"/>
            <w:r w:rsidRPr="00AE57B1">
              <w:rPr>
                <w:rFonts w:ascii="Sylfaen" w:hAnsi="Sylfaen" w:cs="Sylfaen"/>
                <w:sz w:val="20"/>
                <w:szCs w:val="20"/>
                <w:lang w:val="ka-GE"/>
              </w:rPr>
              <w:t>ი</w:t>
            </w:r>
            <w:r w:rsidRPr="00AE57B1">
              <w:rPr>
                <w:rFonts w:ascii="Sylfaen" w:hAnsi="Sylfaen" w:cs="Sylfaen"/>
                <w:sz w:val="20"/>
                <w:szCs w:val="20"/>
              </w:rPr>
              <w:t xml:space="preserve"> </w:t>
            </w:r>
            <w:proofErr w:type="spellStart"/>
            <w:r w:rsidRPr="00AE57B1">
              <w:rPr>
                <w:rFonts w:ascii="Sylfaen" w:hAnsi="Sylfaen" w:cs="Sylfaen"/>
                <w:sz w:val="20"/>
                <w:szCs w:val="20"/>
              </w:rPr>
              <w:t>და</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მნიშვნელობა</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მართვის</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მეცნიერების</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თანამედროვე</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პრინციპე</w:t>
            </w:r>
            <w:proofErr w:type="spellEnd"/>
            <w:r w:rsidRPr="00AE57B1">
              <w:rPr>
                <w:rFonts w:ascii="Sylfaen" w:hAnsi="Sylfaen" w:cs="Sylfaen"/>
                <w:sz w:val="20"/>
                <w:szCs w:val="20"/>
                <w:lang w:val="ka-GE"/>
              </w:rPr>
              <w:t>ბი</w:t>
            </w:r>
            <w:r w:rsidRPr="00AE57B1">
              <w:rPr>
                <w:rFonts w:ascii="Sylfaen" w:hAnsi="Sylfaen" w:cs="Sylfaen"/>
                <w:sz w:val="20"/>
                <w:szCs w:val="20"/>
              </w:rPr>
              <w:t xml:space="preserve"> </w:t>
            </w:r>
            <w:proofErr w:type="spellStart"/>
            <w:r w:rsidRPr="00AE57B1">
              <w:rPr>
                <w:rFonts w:ascii="Sylfaen" w:hAnsi="Sylfaen" w:cs="Sylfaen"/>
                <w:sz w:val="20"/>
                <w:szCs w:val="20"/>
              </w:rPr>
              <w:t>და</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მეთოდებ</w:t>
            </w:r>
            <w:proofErr w:type="spellEnd"/>
            <w:r w:rsidRPr="00AE57B1">
              <w:rPr>
                <w:rFonts w:ascii="Sylfaen" w:hAnsi="Sylfaen" w:cs="Sylfaen"/>
                <w:sz w:val="20"/>
                <w:szCs w:val="20"/>
                <w:lang w:val="ka-GE"/>
              </w:rPr>
              <w:t xml:space="preserve">ი. </w:t>
            </w:r>
          </w:p>
          <w:p w:rsidR="00AE57B1" w:rsidRPr="00AE57B1" w:rsidRDefault="00AE57B1" w:rsidP="00AE57B1">
            <w:pPr>
              <w:spacing w:after="0" w:line="240" w:lineRule="auto"/>
              <w:jc w:val="both"/>
              <w:rPr>
                <w:rFonts w:ascii="Sylfaen" w:hAnsi="Sylfaen" w:cs="Sylfaen"/>
                <w:sz w:val="20"/>
                <w:szCs w:val="20"/>
                <w:lang w:val="ka-GE"/>
              </w:rPr>
            </w:pPr>
            <w:r w:rsidRPr="00AE57B1">
              <w:rPr>
                <w:rFonts w:ascii="Sylfaen" w:hAnsi="Sylfaen" w:cs="Sylfaen"/>
                <w:sz w:val="20"/>
                <w:szCs w:val="20"/>
                <w:lang w:val="ka-GE"/>
              </w:rPr>
              <w:t xml:space="preserve">შესწავლილი აქვს </w:t>
            </w:r>
            <w:r w:rsidRPr="00AE57B1">
              <w:rPr>
                <w:rFonts w:ascii="Sylfaen" w:hAnsi="Sylfaen"/>
                <w:sz w:val="20"/>
                <w:szCs w:val="20"/>
                <w:lang w:val="ka-GE"/>
              </w:rPr>
              <w:t xml:space="preserve"> მენეჯმენტის, როგორც მეცნიერული დისციპლინის არსი, პრინციპები, ფუნქციები, კანონზომიერებები.; </w:t>
            </w:r>
            <w:r w:rsidRPr="00AE57B1">
              <w:rPr>
                <w:rFonts w:ascii="Sylfaen" w:hAnsi="Sylfaen" w:cs="Sylfaen"/>
                <w:sz w:val="20"/>
                <w:szCs w:val="20"/>
                <w:lang w:val="ka-GE"/>
              </w:rPr>
              <w:t>მარკეტინგული გარემოს აღწერა, მარკეტინგული კვლევის  მეთოდების  შერჩევა; ფულის</w:t>
            </w:r>
            <w:r w:rsidRPr="00AE57B1">
              <w:rPr>
                <w:rFonts w:ascii="Sylfaen" w:hAnsi="Sylfaen"/>
                <w:sz w:val="20"/>
                <w:szCs w:val="20"/>
                <w:lang w:val="ka-GE"/>
              </w:rPr>
              <w:t xml:space="preserve"> </w:t>
            </w:r>
            <w:r w:rsidRPr="00AE57B1">
              <w:rPr>
                <w:rFonts w:ascii="Sylfaen" w:hAnsi="Sylfaen" w:cs="Sylfaen"/>
                <w:sz w:val="20"/>
                <w:szCs w:val="20"/>
                <w:lang w:val="ka-GE"/>
              </w:rPr>
              <w:t>მიმოქცევის თანამედროვე სისტემები და რეგულირების ინსტრუმენტები</w:t>
            </w:r>
            <w:r w:rsidRPr="00AE57B1">
              <w:rPr>
                <w:rFonts w:ascii="Sylfaen" w:hAnsi="Sylfaen"/>
                <w:sz w:val="20"/>
                <w:szCs w:val="20"/>
                <w:lang w:val="ka-GE"/>
              </w:rPr>
              <w:t xml:space="preserve">; </w:t>
            </w:r>
            <w:r w:rsidRPr="00AE57B1">
              <w:rPr>
                <w:rFonts w:ascii="Sylfaen" w:hAnsi="Sylfaen" w:cs="Sylfaen"/>
                <w:sz w:val="20"/>
                <w:szCs w:val="20"/>
                <w:lang w:val="ka-GE"/>
              </w:rPr>
              <w:t xml:space="preserve">ფინანსური ურთიერთობები და ფინანსური კატეგორიები, მეურნე სუბიექტების თუ საოჯახო მეურნეობების ფინანსების ფორმირების წყაროები; </w:t>
            </w:r>
            <w:r w:rsidRPr="00AE57B1">
              <w:rPr>
                <w:rFonts w:ascii="Sylfaen" w:hAnsi="Sylfaen" w:cs="Sylfaen"/>
                <w:noProof/>
                <w:sz w:val="20"/>
                <w:szCs w:val="20"/>
                <w:lang w:val="ka-GE"/>
              </w:rPr>
              <w:t>რისკების და დაზღვევის არს</w:t>
            </w:r>
            <w:r w:rsidRPr="00AE57B1">
              <w:rPr>
                <w:rFonts w:ascii="Sylfaen" w:hAnsi="Sylfaen" w:cs="Sylfaen"/>
                <w:noProof/>
                <w:sz w:val="20"/>
                <w:szCs w:val="20"/>
              </w:rPr>
              <w:t>ი</w:t>
            </w:r>
            <w:r w:rsidRPr="00AE57B1">
              <w:rPr>
                <w:rFonts w:ascii="Sylfaen" w:hAnsi="Sylfaen" w:cs="Sylfaen"/>
                <w:noProof/>
                <w:sz w:val="20"/>
                <w:szCs w:val="20"/>
                <w:lang w:val="ka-GE"/>
              </w:rPr>
              <w:t xml:space="preserve"> და სახეები, დაზღვევის პრინციპები, დაზღვევის ფორმები და თავისებურებანი, </w:t>
            </w:r>
            <w:r w:rsidRPr="00AE57B1">
              <w:rPr>
                <w:rFonts w:ascii="Sylfaen" w:eastAsia="Arial Unicode MS" w:hAnsi="Sylfaen" w:cs="Arial Unicode MS"/>
                <w:sz w:val="20"/>
                <w:szCs w:val="20"/>
                <w:lang w:val="ka-GE"/>
              </w:rPr>
              <w:t xml:space="preserve">დაზღვევის როლი ბიზნესის განვითარებაში;  გადასახადის </w:t>
            </w:r>
            <w:r w:rsidRPr="00AE57B1">
              <w:rPr>
                <w:rFonts w:ascii="Sylfaen" w:eastAsia="Arial Unicode MS" w:hAnsi="Sylfaen" w:cs="Arial Unicode MS"/>
                <w:sz w:val="20"/>
                <w:szCs w:val="20"/>
                <w:lang w:val="ka-GE"/>
              </w:rPr>
              <w:lastRenderedPageBreak/>
              <w:t>როლი და მნიშვნელობა, მათი გავლენა მეურნე სუბიექტების ფუნქციონირებაზე  გადასახადების ზემოქმედება ეკონომიკური სუბიექტების აქტივობაზე.</w:t>
            </w:r>
          </w:p>
        </w:tc>
      </w:tr>
      <w:tr w:rsidR="00AE57B1" w:rsidRPr="00AE57B1" w:rsidTr="00AE57B1">
        <w:tc>
          <w:tcPr>
            <w:tcW w:w="3239" w:type="dxa"/>
            <w:tcBorders>
              <w:top w:val="single" w:sz="18" w:space="0" w:color="auto"/>
              <w:left w:val="single" w:sz="18" w:space="0" w:color="auto"/>
              <w:bottom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cs="Sylfaen"/>
                <w:b/>
                <w:bCs/>
                <w:sz w:val="20"/>
                <w:szCs w:val="20"/>
                <w:lang w:val="ka-GE"/>
              </w:rPr>
            </w:pPr>
            <w:r w:rsidRPr="00AE57B1">
              <w:rPr>
                <w:rFonts w:ascii="Sylfaen" w:hAnsi="Sylfaen" w:cs="Sylfaen"/>
                <w:b/>
                <w:bCs/>
                <w:sz w:val="20"/>
                <w:szCs w:val="20"/>
                <w:lang w:val="ka-GE"/>
              </w:rPr>
              <w:lastRenderedPageBreak/>
              <w:t>ცოდნის პრაქტიკაში გამოყენების უნარი</w:t>
            </w:r>
          </w:p>
          <w:p w:rsidR="00AE57B1" w:rsidRPr="00AE57B1" w:rsidRDefault="00AE57B1" w:rsidP="00AE57B1">
            <w:pPr>
              <w:spacing w:after="0" w:line="240" w:lineRule="auto"/>
              <w:rPr>
                <w:rFonts w:ascii="Sylfaen" w:hAnsi="Sylfaen" w:cs="Sylfaen"/>
                <w:b/>
                <w:bCs/>
                <w:sz w:val="20"/>
                <w:szCs w:val="20"/>
                <w:lang w:val="ka-GE"/>
              </w:rPr>
            </w:pPr>
          </w:p>
        </w:tc>
        <w:tc>
          <w:tcPr>
            <w:tcW w:w="7497" w:type="dxa"/>
            <w:gridSpan w:val="2"/>
            <w:tcBorders>
              <w:top w:val="single" w:sz="18" w:space="0" w:color="auto"/>
              <w:bottom w:val="single" w:sz="18" w:space="0" w:color="auto"/>
              <w:right w:val="single" w:sz="18" w:space="0" w:color="auto"/>
            </w:tcBorders>
          </w:tcPr>
          <w:p w:rsidR="00AE57B1" w:rsidRPr="00AE57B1" w:rsidRDefault="00AE57B1" w:rsidP="00AE57B1">
            <w:pPr>
              <w:spacing w:after="0" w:line="240" w:lineRule="auto"/>
              <w:jc w:val="both"/>
              <w:rPr>
                <w:rFonts w:ascii="Sylfaen" w:hAnsi="Sylfaen" w:cs="Sylfaen"/>
                <w:sz w:val="20"/>
                <w:szCs w:val="20"/>
                <w:lang w:val="ka-GE"/>
              </w:rPr>
            </w:pPr>
            <w:r w:rsidRPr="00AE57B1">
              <w:rPr>
                <w:rFonts w:ascii="Sylfaen" w:hAnsi="Sylfaen" w:cs="Sylfaen"/>
                <w:sz w:val="20"/>
                <w:szCs w:val="20"/>
                <w:lang w:val="ka-GE"/>
              </w:rPr>
              <w:t xml:space="preserve">შეუძლია აგრარულ საწარმოში მიმდინარე ეკონომიკურ მოვლენებსა და პროცესებზე დაკვირვება და შედეგების გააზრება. კერძოდ: </w:t>
            </w:r>
            <w:r w:rsidRPr="00AE57B1">
              <w:rPr>
                <w:rFonts w:ascii="Sylfaen" w:hAnsi="Sylfaen"/>
                <w:sz w:val="20"/>
                <w:szCs w:val="20"/>
                <w:lang w:val="ka-GE"/>
              </w:rPr>
              <w:t>მენეჯერული პრობლემების გადაჭრისათვის  მართვის</w:t>
            </w:r>
            <w:r w:rsidRPr="00AE57B1">
              <w:rPr>
                <w:rFonts w:ascii="Sylfaen" w:hAnsi="Sylfaen"/>
                <w:sz w:val="20"/>
                <w:szCs w:val="20"/>
              </w:rPr>
              <w:t xml:space="preserve"> </w:t>
            </w:r>
            <w:r w:rsidRPr="00AE57B1">
              <w:rPr>
                <w:rFonts w:ascii="Sylfaen" w:hAnsi="Sylfaen"/>
                <w:sz w:val="20"/>
                <w:szCs w:val="20"/>
                <w:lang w:val="ka-GE"/>
              </w:rPr>
              <w:t xml:space="preserve">ოპტიმალური მეთოდების შერჩევა და მათი გამოყენება. </w:t>
            </w:r>
            <w:r w:rsidRPr="00AE57B1">
              <w:rPr>
                <w:rFonts w:ascii="Sylfaen" w:hAnsi="Sylfaen" w:cs="Sylfaen"/>
                <w:sz w:val="20"/>
                <w:szCs w:val="20"/>
                <w:lang w:val="ka-GE"/>
              </w:rPr>
              <w:t xml:space="preserve"> მემცენარეობის და მეცხოველეობის დარგების ბიუჯეტის დაგეგმვა;  საწარმოს ეკონომიკური ზრდისა და ეფექტიანობის მაჩვენებლების გამოთვლა; საწარმოო რესურსების რაციონალურად და ეფექტურად გამოყენების სწორი ორგანიზაცია; სოფლის მეურნეობაში შრომის მწარმოებლურობის, საკვებწარმოების, მიწის ნაყოფიერებისა და წარმოების ეკონომიკური ეფექტიანობის გადიდებისათვის საჭირო ღონისძიებების დაგეგმვა და პრაქტიკული განხორციელება;  სასოფლო–სამეურნეო საწარმოს გასაღების სწორი პოლიტიკის შემუშავება,  აგროკრედიტის როლის განსაზღვრა  აგრობიზნესის განვითარებაში; </w:t>
            </w:r>
            <w:r w:rsidRPr="00AE57B1">
              <w:rPr>
                <w:rFonts w:ascii="Sylfaen" w:hAnsi="Sylfaen"/>
                <w:sz w:val="20"/>
                <w:szCs w:val="20"/>
                <w:lang w:val="ka-GE"/>
              </w:rPr>
              <w:t xml:space="preserve">საკრედიტო და სავალუტო რისკების თავიდან აცილება, </w:t>
            </w:r>
            <w:r w:rsidRPr="00AE57B1">
              <w:rPr>
                <w:rFonts w:ascii="Sylfaen" w:hAnsi="Sylfaen"/>
                <w:bCs/>
                <w:color w:val="000000"/>
                <w:sz w:val="20"/>
                <w:szCs w:val="20"/>
                <w:lang w:val="ka-GE"/>
              </w:rPr>
              <w:t>მოქმედი საგადასახადო კანონმდებლობით პრაქტიკული საქმიანობის განხორციელება.</w:t>
            </w:r>
          </w:p>
        </w:tc>
      </w:tr>
      <w:tr w:rsidR="00AE57B1" w:rsidRPr="00AE57B1" w:rsidTr="00AE57B1">
        <w:tc>
          <w:tcPr>
            <w:tcW w:w="3239" w:type="dxa"/>
            <w:tcBorders>
              <w:top w:val="single" w:sz="18" w:space="0" w:color="auto"/>
              <w:left w:val="single" w:sz="18" w:space="0" w:color="auto"/>
              <w:bottom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cs="Sylfaen"/>
                <w:b/>
                <w:bCs/>
                <w:sz w:val="20"/>
                <w:szCs w:val="20"/>
                <w:lang w:val="ka-GE"/>
              </w:rPr>
            </w:pPr>
            <w:r w:rsidRPr="00AE57B1">
              <w:rPr>
                <w:rFonts w:ascii="Sylfaen" w:hAnsi="Sylfaen" w:cs="Sylfaen"/>
                <w:b/>
                <w:bCs/>
                <w:sz w:val="20"/>
                <w:szCs w:val="20"/>
                <w:lang w:val="ka-GE"/>
              </w:rPr>
              <w:t>დასკვნის უნარი</w:t>
            </w:r>
          </w:p>
          <w:p w:rsidR="00AE57B1" w:rsidRPr="00AE57B1" w:rsidRDefault="00AE57B1" w:rsidP="00AE57B1">
            <w:pPr>
              <w:spacing w:after="0" w:line="240" w:lineRule="auto"/>
              <w:rPr>
                <w:rFonts w:ascii="Sylfaen" w:hAnsi="Sylfaen" w:cs="Sylfaen"/>
                <w:b/>
                <w:bCs/>
                <w:sz w:val="20"/>
                <w:szCs w:val="20"/>
                <w:lang w:val="ka-GE"/>
              </w:rPr>
            </w:pPr>
          </w:p>
        </w:tc>
        <w:tc>
          <w:tcPr>
            <w:tcW w:w="7497" w:type="dxa"/>
            <w:gridSpan w:val="2"/>
            <w:tcBorders>
              <w:top w:val="single" w:sz="18" w:space="0" w:color="auto"/>
              <w:bottom w:val="single" w:sz="18" w:space="0" w:color="auto"/>
              <w:right w:val="single" w:sz="18" w:space="0" w:color="auto"/>
            </w:tcBorders>
          </w:tcPr>
          <w:p w:rsidR="00AE57B1" w:rsidRPr="00AE57B1" w:rsidRDefault="00AE57B1" w:rsidP="00AE57B1">
            <w:pPr>
              <w:spacing w:after="0" w:line="240" w:lineRule="auto"/>
              <w:ind w:right="14"/>
              <w:jc w:val="both"/>
              <w:rPr>
                <w:rFonts w:ascii="Sylfaen" w:hAnsi="Sylfaen" w:cs="Sylfaen"/>
                <w:color w:val="FF0000"/>
                <w:sz w:val="20"/>
                <w:szCs w:val="20"/>
                <w:lang w:val="ka-GE"/>
              </w:rPr>
            </w:pPr>
            <w:r w:rsidRPr="00AE57B1">
              <w:rPr>
                <w:rFonts w:ascii="Sylfaen" w:hAnsi="Sylfaen" w:cs="Sylfaen"/>
                <w:sz w:val="20"/>
                <w:szCs w:val="20"/>
                <w:lang w:val="ka-GE"/>
              </w:rPr>
              <w:t>შეუძლია</w:t>
            </w:r>
            <w:r w:rsidRPr="00AE57B1">
              <w:rPr>
                <w:rFonts w:ascii="Sylfaen" w:hAnsi="Sylfaen" w:cs="Sylfaen"/>
                <w:color w:val="FF0000"/>
                <w:sz w:val="20"/>
                <w:szCs w:val="20"/>
                <w:lang w:val="ka-GE"/>
              </w:rPr>
              <w:t xml:space="preserve"> </w:t>
            </w:r>
            <w:proofErr w:type="spellStart"/>
            <w:r w:rsidRPr="00AE57B1">
              <w:rPr>
                <w:rFonts w:ascii="Sylfaen" w:hAnsi="Sylfaen" w:cs="Sylfaen"/>
                <w:sz w:val="20"/>
                <w:szCs w:val="20"/>
              </w:rPr>
              <w:t>ამო</w:t>
            </w:r>
            <w:proofErr w:type="spellEnd"/>
            <w:r w:rsidRPr="00AE57B1">
              <w:rPr>
                <w:rFonts w:ascii="Sylfaen" w:hAnsi="Sylfaen" w:cs="Sylfaen"/>
                <w:sz w:val="20"/>
                <w:szCs w:val="20"/>
                <w:lang w:val="ka-GE"/>
              </w:rPr>
              <w:t>ი</w:t>
            </w:r>
            <w:proofErr w:type="spellStart"/>
            <w:r w:rsidRPr="00AE57B1">
              <w:rPr>
                <w:rFonts w:ascii="Sylfaen" w:hAnsi="Sylfaen" w:cs="Sylfaen"/>
                <w:sz w:val="20"/>
                <w:szCs w:val="20"/>
              </w:rPr>
              <w:t>ცნოს</w:t>
            </w:r>
            <w:proofErr w:type="spellEnd"/>
            <w:r w:rsidRPr="00AE57B1">
              <w:rPr>
                <w:rFonts w:ascii="Sylfaen" w:hAnsi="Sylfaen" w:cs="Sylfaen"/>
                <w:sz w:val="20"/>
                <w:szCs w:val="20"/>
              </w:rPr>
              <w:t xml:space="preserve"> </w:t>
            </w:r>
            <w:r w:rsidRPr="00AE57B1">
              <w:rPr>
                <w:rFonts w:ascii="Sylfaen" w:hAnsi="Sylfaen" w:cs="Sylfaen"/>
                <w:sz w:val="20"/>
                <w:szCs w:val="20"/>
                <w:lang w:val="ka-GE"/>
              </w:rPr>
              <w:t>აგრობიზნეს</w:t>
            </w:r>
            <w:r w:rsidRPr="00AE57B1">
              <w:rPr>
                <w:rFonts w:ascii="Sylfaen" w:hAnsi="Sylfaen"/>
                <w:color w:val="000000"/>
                <w:sz w:val="20"/>
                <w:szCs w:val="20"/>
                <w:lang w:val="ka-GE"/>
              </w:rPr>
              <w:t>ში წამოჭრილი</w:t>
            </w:r>
            <w:r w:rsidRPr="00AE57B1">
              <w:rPr>
                <w:rFonts w:ascii="Sylfaen" w:hAnsi="Sylfaen"/>
                <w:sz w:val="20"/>
                <w:szCs w:val="20"/>
                <w:lang w:val="ka-GE"/>
              </w:rPr>
              <w:t xml:space="preserve"> </w:t>
            </w:r>
            <w:proofErr w:type="spellStart"/>
            <w:r w:rsidRPr="00AE57B1">
              <w:rPr>
                <w:rFonts w:ascii="Sylfaen" w:hAnsi="Sylfaen" w:cs="Sylfaen"/>
                <w:sz w:val="20"/>
                <w:szCs w:val="20"/>
              </w:rPr>
              <w:t>პრობლემები</w:t>
            </w:r>
            <w:proofErr w:type="spellEnd"/>
            <w:r w:rsidRPr="00AE57B1">
              <w:rPr>
                <w:rFonts w:ascii="Sylfaen" w:hAnsi="Sylfaen" w:cs="AcadNusx"/>
                <w:sz w:val="20"/>
                <w:szCs w:val="20"/>
                <w:lang w:val="ka-GE"/>
              </w:rPr>
              <w:t>,</w:t>
            </w:r>
            <w:r w:rsidRPr="00AE57B1">
              <w:rPr>
                <w:rFonts w:ascii="Sylfaen" w:hAnsi="Sylfaen" w:cs="AcadNusx"/>
                <w:sz w:val="20"/>
                <w:szCs w:val="20"/>
              </w:rPr>
              <w:t xml:space="preserve"> </w:t>
            </w:r>
            <w:proofErr w:type="spellStart"/>
            <w:r w:rsidRPr="00AE57B1">
              <w:rPr>
                <w:rFonts w:ascii="Sylfaen" w:hAnsi="Sylfaen" w:cs="Sylfaen"/>
                <w:sz w:val="20"/>
                <w:szCs w:val="20"/>
              </w:rPr>
              <w:t>გა</w:t>
            </w:r>
            <w:proofErr w:type="spellEnd"/>
            <w:r w:rsidRPr="00AE57B1">
              <w:rPr>
                <w:rFonts w:ascii="Sylfaen" w:hAnsi="Sylfaen" w:cs="Sylfaen"/>
                <w:sz w:val="20"/>
                <w:szCs w:val="20"/>
                <w:lang w:val="ka-GE"/>
              </w:rPr>
              <w:t>ა</w:t>
            </w:r>
            <w:proofErr w:type="spellStart"/>
            <w:r w:rsidRPr="00AE57B1">
              <w:rPr>
                <w:rFonts w:ascii="Sylfaen" w:hAnsi="Sylfaen" w:cs="Sylfaen"/>
                <w:sz w:val="20"/>
                <w:szCs w:val="20"/>
              </w:rPr>
              <w:t>კეთ</w:t>
            </w:r>
            <w:proofErr w:type="spellEnd"/>
            <w:r w:rsidRPr="00AE57B1">
              <w:rPr>
                <w:rFonts w:ascii="Sylfaen" w:hAnsi="Sylfaen" w:cs="Sylfaen"/>
                <w:sz w:val="20"/>
                <w:szCs w:val="20"/>
                <w:lang w:val="ka-GE"/>
              </w:rPr>
              <w:t>ო</w:t>
            </w:r>
            <w:r w:rsidRPr="00AE57B1">
              <w:rPr>
                <w:rFonts w:ascii="Sylfaen" w:hAnsi="Sylfaen" w:cs="Sylfaen"/>
                <w:sz w:val="20"/>
                <w:szCs w:val="20"/>
              </w:rPr>
              <w:t>ს</w:t>
            </w:r>
            <w:r w:rsidRPr="00AE57B1">
              <w:rPr>
                <w:rFonts w:ascii="Sylfaen" w:hAnsi="Sylfaen" w:cs="Sylfaen"/>
                <w:sz w:val="20"/>
                <w:szCs w:val="20"/>
                <w:lang w:val="ka-GE"/>
              </w:rPr>
              <w:t xml:space="preserve"> </w:t>
            </w:r>
            <w:proofErr w:type="spellStart"/>
            <w:r w:rsidRPr="00AE57B1">
              <w:rPr>
                <w:rFonts w:ascii="Sylfaen" w:hAnsi="Sylfaen" w:cs="Sylfaen"/>
                <w:sz w:val="20"/>
                <w:szCs w:val="20"/>
              </w:rPr>
              <w:t>დასაბუთებული</w:t>
            </w:r>
            <w:proofErr w:type="spellEnd"/>
            <w:r w:rsidRPr="00AE57B1">
              <w:rPr>
                <w:rFonts w:ascii="Sylfaen" w:hAnsi="Sylfaen" w:cs="AcadNusx"/>
                <w:sz w:val="20"/>
                <w:szCs w:val="20"/>
              </w:rPr>
              <w:t xml:space="preserve"> </w:t>
            </w:r>
            <w:proofErr w:type="spellStart"/>
            <w:r w:rsidRPr="00AE57B1">
              <w:rPr>
                <w:rFonts w:ascii="Sylfaen" w:hAnsi="Sylfaen" w:cs="Sylfaen"/>
                <w:sz w:val="20"/>
                <w:szCs w:val="20"/>
              </w:rPr>
              <w:t>დასკვნები</w:t>
            </w:r>
            <w:proofErr w:type="spellEnd"/>
            <w:r w:rsidRPr="00AE57B1">
              <w:rPr>
                <w:rFonts w:ascii="Sylfaen" w:hAnsi="Sylfaen" w:cs="AcadNusx"/>
                <w:sz w:val="20"/>
                <w:szCs w:val="20"/>
              </w:rPr>
              <w:t xml:space="preserve"> </w:t>
            </w:r>
            <w:r w:rsidRPr="00AE57B1">
              <w:rPr>
                <w:rFonts w:ascii="Sylfaen" w:hAnsi="Sylfaen" w:cs="AcadNusx"/>
                <w:sz w:val="20"/>
                <w:szCs w:val="20"/>
                <w:lang w:val="ka-GE"/>
              </w:rPr>
              <w:t>და</w:t>
            </w:r>
            <w:r w:rsidRPr="00AE57B1">
              <w:rPr>
                <w:rFonts w:ascii="Sylfaen" w:hAnsi="Sylfaen" w:cs="AcadNusx"/>
                <w:sz w:val="20"/>
                <w:szCs w:val="20"/>
              </w:rPr>
              <w:t xml:space="preserve"> </w:t>
            </w:r>
            <w:r w:rsidRPr="00AE57B1">
              <w:rPr>
                <w:rFonts w:ascii="Sylfaen" w:eastAsia="Arial Unicode MS" w:hAnsi="Sylfaen" w:cs="Arial Unicode MS"/>
                <w:sz w:val="20"/>
                <w:szCs w:val="20"/>
                <w:lang w:val="ka-GE"/>
              </w:rPr>
              <w:t xml:space="preserve">მიიღოს ოპტიმალური გადაწყვეტილებები თავისი კომპეტენციის ფარგლებში.  </w:t>
            </w:r>
            <w:r w:rsidRPr="00AE57B1">
              <w:rPr>
                <w:rFonts w:ascii="Sylfaen" w:eastAsia="Arial Unicode MS" w:hAnsi="Sylfaen" w:cs="Arial Unicode MS"/>
                <w:color w:val="FF0000"/>
                <w:sz w:val="20"/>
                <w:szCs w:val="20"/>
                <w:lang w:val="ka-GE"/>
              </w:rPr>
              <w:t xml:space="preserve"> </w:t>
            </w:r>
          </w:p>
        </w:tc>
      </w:tr>
      <w:tr w:rsidR="00AE57B1" w:rsidRPr="00AE57B1" w:rsidTr="00AE57B1">
        <w:tc>
          <w:tcPr>
            <w:tcW w:w="3239" w:type="dxa"/>
            <w:tcBorders>
              <w:top w:val="single" w:sz="18" w:space="0" w:color="auto"/>
              <w:left w:val="single" w:sz="18" w:space="0" w:color="auto"/>
              <w:bottom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cs="Sylfaen"/>
                <w:b/>
                <w:bCs/>
                <w:sz w:val="20"/>
                <w:szCs w:val="20"/>
                <w:lang w:val="ka-GE"/>
              </w:rPr>
            </w:pPr>
            <w:r w:rsidRPr="00AE57B1">
              <w:rPr>
                <w:rFonts w:ascii="Sylfaen" w:hAnsi="Sylfaen" w:cs="Sylfaen"/>
                <w:b/>
                <w:bCs/>
                <w:sz w:val="20"/>
                <w:szCs w:val="20"/>
                <w:lang w:val="ka-GE"/>
              </w:rPr>
              <w:t>კომუნიკაციის უნარი</w:t>
            </w:r>
          </w:p>
        </w:tc>
        <w:tc>
          <w:tcPr>
            <w:tcW w:w="7497" w:type="dxa"/>
            <w:gridSpan w:val="2"/>
            <w:tcBorders>
              <w:top w:val="single" w:sz="18" w:space="0" w:color="auto"/>
              <w:bottom w:val="single" w:sz="18" w:space="0" w:color="auto"/>
              <w:right w:val="single" w:sz="18" w:space="0" w:color="auto"/>
            </w:tcBorders>
          </w:tcPr>
          <w:p w:rsidR="00AE57B1" w:rsidRPr="00AE57B1" w:rsidRDefault="00AE57B1" w:rsidP="00AE57B1">
            <w:pPr>
              <w:spacing w:after="0" w:line="240" w:lineRule="auto"/>
              <w:jc w:val="both"/>
              <w:rPr>
                <w:rFonts w:ascii="Sylfaen" w:hAnsi="Sylfaen" w:cs="Sylfaen"/>
                <w:sz w:val="20"/>
                <w:szCs w:val="20"/>
                <w:lang w:val="ka-GE"/>
              </w:rPr>
            </w:pPr>
            <w:r w:rsidRPr="00AE57B1">
              <w:rPr>
                <w:rFonts w:ascii="Sylfaen" w:hAnsi="Sylfaen" w:cs="AcadNusx"/>
                <w:sz w:val="20"/>
                <w:szCs w:val="20"/>
                <w:lang w:val="ka-GE"/>
              </w:rPr>
              <w:t xml:space="preserve">აქვს </w:t>
            </w:r>
            <w:proofErr w:type="spellStart"/>
            <w:r w:rsidRPr="00AE57B1">
              <w:rPr>
                <w:rFonts w:ascii="Sylfaen" w:hAnsi="Sylfaen" w:cs="Sylfaen"/>
                <w:sz w:val="20"/>
                <w:szCs w:val="20"/>
              </w:rPr>
              <w:t>უნარი</w:t>
            </w:r>
            <w:proofErr w:type="spellEnd"/>
            <w:r w:rsidRPr="00AE57B1">
              <w:rPr>
                <w:rFonts w:ascii="Sylfaen" w:hAnsi="Sylfaen" w:cs="Sylfaen"/>
                <w:sz w:val="20"/>
                <w:szCs w:val="20"/>
              </w:rPr>
              <w:t xml:space="preserve"> </w:t>
            </w:r>
            <w:r w:rsidRPr="00AE57B1">
              <w:rPr>
                <w:rFonts w:ascii="Sylfaen" w:hAnsi="Sylfaen" w:cs="Sylfaen"/>
                <w:sz w:val="20"/>
                <w:szCs w:val="20"/>
                <w:lang w:val="ka-GE" w:eastAsia="ru-RU"/>
              </w:rPr>
              <w:t xml:space="preserve">სპეციალური </w:t>
            </w:r>
            <w:r w:rsidRPr="00AE57B1">
              <w:rPr>
                <w:rFonts w:ascii="Sylfaen" w:hAnsi="Sylfaen" w:cs="Sylfaen"/>
                <w:sz w:val="20"/>
                <w:szCs w:val="20"/>
                <w:lang w:val="ru-RU" w:eastAsia="ru-RU"/>
              </w:rPr>
              <w:t>ტერმინოლოგიის</w:t>
            </w:r>
            <w:r w:rsidRPr="00AE57B1">
              <w:rPr>
                <w:rFonts w:ascii="Sylfaen" w:hAnsi="Sylfaen" w:cs="Sylfaen"/>
                <w:sz w:val="20"/>
                <w:szCs w:val="20"/>
                <w:lang w:eastAsia="ru-RU"/>
              </w:rPr>
              <w:t xml:space="preserve"> </w:t>
            </w:r>
            <w:r w:rsidRPr="00AE57B1">
              <w:rPr>
                <w:rFonts w:ascii="Sylfaen" w:hAnsi="Sylfaen" w:cs="Sylfaen"/>
                <w:sz w:val="20"/>
                <w:szCs w:val="20"/>
                <w:lang w:val="ru-RU" w:eastAsia="ru-RU"/>
              </w:rPr>
              <w:t>გამოყენებით</w:t>
            </w:r>
            <w:r w:rsidRPr="00AE57B1">
              <w:rPr>
                <w:rFonts w:ascii="Sylfaen" w:hAnsi="Sylfaen" w:cs="Sylfaen"/>
                <w:sz w:val="20"/>
                <w:szCs w:val="20"/>
                <w:lang w:val="ka-GE" w:eastAsia="ru-RU"/>
              </w:rPr>
              <w:t xml:space="preserve"> </w:t>
            </w:r>
            <w:r w:rsidRPr="00AE57B1">
              <w:rPr>
                <w:rFonts w:ascii="Sylfaen" w:hAnsi="Sylfaen" w:cs="Sylfaen"/>
                <w:noProof/>
                <w:sz w:val="20"/>
                <w:szCs w:val="20"/>
                <w:lang w:val="it-IT"/>
              </w:rPr>
              <w:t>წარმართ</w:t>
            </w:r>
            <w:r w:rsidRPr="00AE57B1">
              <w:rPr>
                <w:rFonts w:ascii="Sylfaen" w:hAnsi="Sylfaen" w:cs="Sylfaen"/>
                <w:sz w:val="20"/>
                <w:szCs w:val="20"/>
                <w:lang w:val="ru-RU" w:eastAsia="ru-RU"/>
              </w:rPr>
              <w:t>ოს</w:t>
            </w:r>
            <w:r w:rsidRPr="00AE57B1">
              <w:rPr>
                <w:rFonts w:ascii="Sylfaen" w:hAnsi="Sylfaen" w:cs="Sylfaen"/>
                <w:noProof/>
                <w:sz w:val="20"/>
                <w:szCs w:val="20"/>
                <w:lang w:val="it-IT"/>
              </w:rPr>
              <w:t xml:space="preserve"> </w:t>
            </w:r>
            <w:r w:rsidRPr="00AE57B1">
              <w:rPr>
                <w:rFonts w:ascii="Sylfaen" w:hAnsi="Sylfaen"/>
                <w:sz w:val="20"/>
                <w:szCs w:val="20"/>
                <w:lang w:val="ka-GE"/>
              </w:rPr>
              <w:t>საუბ</w:t>
            </w:r>
            <w:r w:rsidRPr="00AE57B1">
              <w:rPr>
                <w:rFonts w:ascii="Sylfaen" w:hAnsi="Sylfaen" w:cs="Sylfaen"/>
                <w:noProof/>
                <w:sz w:val="20"/>
                <w:szCs w:val="20"/>
                <w:lang w:val="it-IT"/>
              </w:rPr>
              <w:t>ა</w:t>
            </w:r>
            <w:r w:rsidRPr="00AE57B1">
              <w:rPr>
                <w:rFonts w:ascii="Sylfaen" w:hAnsi="Sylfaen"/>
                <w:sz w:val="20"/>
                <w:szCs w:val="20"/>
                <w:lang w:val="ka-GE"/>
              </w:rPr>
              <w:t>რ</w:t>
            </w:r>
            <w:r w:rsidRPr="00AE57B1">
              <w:rPr>
                <w:rFonts w:ascii="Sylfaen" w:hAnsi="Sylfaen" w:cs="Sylfaen"/>
                <w:sz w:val="20"/>
                <w:szCs w:val="20"/>
                <w:lang w:val="ru-RU" w:eastAsia="ru-RU"/>
              </w:rPr>
              <w:t>ი</w:t>
            </w:r>
            <w:r w:rsidRPr="00AE57B1">
              <w:rPr>
                <w:rFonts w:ascii="Sylfaen" w:hAnsi="Sylfaen" w:cs="Sylfaen"/>
                <w:sz w:val="20"/>
                <w:szCs w:val="20"/>
              </w:rPr>
              <w:t xml:space="preserve"> </w:t>
            </w:r>
            <w:r w:rsidRPr="00AE57B1">
              <w:rPr>
                <w:rFonts w:ascii="Sylfaen" w:hAnsi="Sylfaen"/>
                <w:sz w:val="20"/>
                <w:szCs w:val="20"/>
                <w:lang w:val="ka-GE"/>
              </w:rPr>
              <w:t>პროფესიულ</w:t>
            </w:r>
            <w:r w:rsidRPr="00AE57B1">
              <w:rPr>
                <w:rFonts w:ascii="Sylfaen" w:hAnsi="Sylfaen"/>
                <w:sz w:val="20"/>
                <w:szCs w:val="20"/>
              </w:rPr>
              <w:t xml:space="preserve"> </w:t>
            </w:r>
            <w:proofErr w:type="spellStart"/>
            <w:r w:rsidRPr="00AE57B1">
              <w:rPr>
                <w:rFonts w:ascii="Sylfaen" w:hAnsi="Sylfaen" w:cs="Sylfaen"/>
                <w:sz w:val="20"/>
                <w:szCs w:val="20"/>
              </w:rPr>
              <w:t>საქმიანობასთან</w:t>
            </w:r>
            <w:proofErr w:type="spellEnd"/>
            <w:r w:rsidRPr="00AE57B1">
              <w:rPr>
                <w:rFonts w:ascii="Sylfaen" w:hAnsi="Sylfaen" w:cs="AcadNusx"/>
                <w:sz w:val="20"/>
                <w:szCs w:val="20"/>
              </w:rPr>
              <w:t xml:space="preserve"> </w:t>
            </w:r>
            <w:proofErr w:type="spellStart"/>
            <w:r w:rsidRPr="00AE57B1">
              <w:rPr>
                <w:rFonts w:ascii="Sylfaen" w:hAnsi="Sylfaen" w:cs="Sylfaen"/>
                <w:sz w:val="20"/>
                <w:szCs w:val="20"/>
              </w:rPr>
              <w:t>დაკავშირებულ</w:t>
            </w:r>
            <w:proofErr w:type="spellEnd"/>
            <w:r w:rsidRPr="00AE57B1">
              <w:rPr>
                <w:rFonts w:ascii="Sylfaen" w:hAnsi="Sylfaen" w:cs="AcadNusx"/>
                <w:sz w:val="20"/>
                <w:szCs w:val="20"/>
              </w:rPr>
              <w:t xml:space="preserve"> </w:t>
            </w:r>
            <w:proofErr w:type="spellStart"/>
            <w:r w:rsidRPr="00AE57B1">
              <w:rPr>
                <w:rFonts w:ascii="Sylfaen" w:hAnsi="Sylfaen" w:cs="Sylfaen"/>
                <w:sz w:val="20"/>
                <w:szCs w:val="20"/>
              </w:rPr>
              <w:t>საკითხებზე</w:t>
            </w:r>
            <w:proofErr w:type="spellEnd"/>
            <w:r w:rsidRPr="00AE57B1">
              <w:rPr>
                <w:rFonts w:ascii="Sylfaen" w:hAnsi="Sylfaen" w:cs="AcadNusx"/>
                <w:sz w:val="20"/>
                <w:szCs w:val="20"/>
              </w:rPr>
              <w:t xml:space="preserve"> </w:t>
            </w:r>
            <w:proofErr w:type="spellStart"/>
            <w:r w:rsidRPr="00AE57B1">
              <w:rPr>
                <w:rFonts w:ascii="Sylfaen" w:hAnsi="Sylfaen" w:cs="Sylfaen"/>
                <w:sz w:val="20"/>
                <w:szCs w:val="20"/>
              </w:rPr>
              <w:t>სპეციალისტებთან</w:t>
            </w:r>
            <w:proofErr w:type="spellEnd"/>
            <w:r w:rsidRPr="00AE57B1">
              <w:rPr>
                <w:rFonts w:ascii="Sylfaen" w:hAnsi="Sylfaen" w:cs="AcadNusx"/>
                <w:sz w:val="20"/>
                <w:szCs w:val="20"/>
              </w:rPr>
              <w:t xml:space="preserve"> </w:t>
            </w:r>
            <w:proofErr w:type="spellStart"/>
            <w:r w:rsidRPr="00AE57B1">
              <w:rPr>
                <w:rFonts w:ascii="Sylfaen" w:hAnsi="Sylfaen" w:cs="Sylfaen"/>
                <w:sz w:val="20"/>
                <w:szCs w:val="20"/>
              </w:rPr>
              <w:t>და</w:t>
            </w:r>
            <w:proofErr w:type="spellEnd"/>
            <w:r w:rsidRPr="00AE57B1">
              <w:rPr>
                <w:rFonts w:ascii="Sylfaen" w:hAnsi="Sylfaen" w:cs="AcadNusx"/>
                <w:sz w:val="20"/>
                <w:szCs w:val="20"/>
              </w:rPr>
              <w:t xml:space="preserve"> </w:t>
            </w:r>
            <w:proofErr w:type="spellStart"/>
            <w:r w:rsidRPr="00AE57B1">
              <w:rPr>
                <w:rFonts w:ascii="Sylfaen" w:hAnsi="Sylfaen" w:cs="Sylfaen"/>
                <w:sz w:val="20"/>
                <w:szCs w:val="20"/>
              </w:rPr>
              <w:t>არასპეციალისტებთან</w:t>
            </w:r>
            <w:proofErr w:type="spellEnd"/>
            <w:r w:rsidRPr="00AE57B1">
              <w:rPr>
                <w:rFonts w:ascii="Sylfaen" w:hAnsi="Sylfaen" w:cs="Sylfaen"/>
                <w:sz w:val="20"/>
                <w:szCs w:val="20"/>
                <w:lang w:val="ka-GE"/>
              </w:rPr>
              <w:t>.</w:t>
            </w:r>
          </w:p>
        </w:tc>
      </w:tr>
      <w:tr w:rsidR="00AE57B1" w:rsidRPr="00AE57B1" w:rsidTr="00AE57B1">
        <w:trPr>
          <w:trHeight w:val="608"/>
        </w:trPr>
        <w:tc>
          <w:tcPr>
            <w:tcW w:w="3239" w:type="dxa"/>
            <w:tcBorders>
              <w:top w:val="single" w:sz="12" w:space="0" w:color="auto"/>
              <w:left w:val="single" w:sz="18" w:space="0" w:color="auto"/>
              <w:bottom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cs="Sylfaen"/>
                <w:b/>
                <w:bCs/>
                <w:sz w:val="20"/>
                <w:szCs w:val="20"/>
                <w:lang w:val="ka-GE"/>
              </w:rPr>
            </w:pPr>
            <w:r w:rsidRPr="00AE57B1">
              <w:rPr>
                <w:rFonts w:ascii="Sylfaen" w:hAnsi="Sylfaen" w:cs="Sylfaen"/>
                <w:b/>
                <w:bCs/>
                <w:sz w:val="20"/>
                <w:szCs w:val="20"/>
                <w:lang w:val="ka-GE"/>
              </w:rPr>
              <w:t>სწავლის უნარი</w:t>
            </w:r>
          </w:p>
        </w:tc>
        <w:tc>
          <w:tcPr>
            <w:tcW w:w="7497" w:type="dxa"/>
            <w:gridSpan w:val="2"/>
            <w:tcBorders>
              <w:top w:val="single" w:sz="12" w:space="0" w:color="auto"/>
              <w:bottom w:val="single" w:sz="18" w:space="0" w:color="auto"/>
              <w:right w:val="single" w:sz="18" w:space="0" w:color="auto"/>
            </w:tcBorders>
          </w:tcPr>
          <w:p w:rsidR="00AE57B1" w:rsidRPr="00AE57B1" w:rsidRDefault="00AE57B1" w:rsidP="00AE57B1">
            <w:pPr>
              <w:spacing w:after="0" w:line="240" w:lineRule="auto"/>
              <w:jc w:val="both"/>
              <w:rPr>
                <w:rFonts w:ascii="Sylfaen" w:hAnsi="Sylfaen" w:cs="Sylfaen"/>
                <w:sz w:val="20"/>
                <w:szCs w:val="20"/>
                <w:lang w:val="ka-GE"/>
              </w:rPr>
            </w:pPr>
            <w:r w:rsidRPr="00AE57B1">
              <w:rPr>
                <w:rFonts w:ascii="Sylfaen" w:hAnsi="Sylfaen" w:cs="Sylfaen"/>
                <w:sz w:val="20"/>
                <w:szCs w:val="20"/>
                <w:lang w:val="ka-GE"/>
              </w:rPr>
              <w:t>შეუძლია აგრობიზნესის მენეჯმენტის</w:t>
            </w:r>
            <w:r w:rsidRPr="00AE57B1">
              <w:rPr>
                <w:rFonts w:ascii="Sylfaen" w:hAnsi="Sylfaen" w:cs="Sylfaen"/>
                <w:sz w:val="20"/>
                <w:szCs w:val="20"/>
              </w:rPr>
              <w:t xml:space="preserve"> </w:t>
            </w:r>
            <w:r w:rsidRPr="00AE57B1">
              <w:rPr>
                <w:rFonts w:ascii="Sylfaen" w:hAnsi="Sylfaen" w:cs="Sylfaen"/>
                <w:sz w:val="20"/>
                <w:szCs w:val="20"/>
                <w:lang w:val="ka-GE"/>
              </w:rPr>
              <w:t>მიმართულებით სწავლის დამოუკიდებლად წარმართვა.</w:t>
            </w:r>
          </w:p>
        </w:tc>
      </w:tr>
      <w:tr w:rsidR="00AE57B1" w:rsidRPr="00AE57B1" w:rsidTr="00AE57B1">
        <w:trPr>
          <w:trHeight w:val="1120"/>
        </w:trPr>
        <w:tc>
          <w:tcPr>
            <w:tcW w:w="3239" w:type="dxa"/>
            <w:tcBorders>
              <w:top w:val="single" w:sz="18" w:space="0" w:color="auto"/>
              <w:left w:val="single" w:sz="18" w:space="0" w:color="auto"/>
              <w:bottom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cs="Sylfaen"/>
                <w:b/>
                <w:bCs/>
                <w:sz w:val="20"/>
                <w:szCs w:val="20"/>
                <w:lang w:val="ka-GE"/>
              </w:rPr>
            </w:pPr>
            <w:r w:rsidRPr="00AE57B1">
              <w:rPr>
                <w:rFonts w:ascii="Sylfaen" w:hAnsi="Sylfaen" w:cs="Sylfaen"/>
                <w:b/>
                <w:bCs/>
                <w:sz w:val="20"/>
                <w:szCs w:val="20"/>
                <w:lang w:val="ka-GE"/>
              </w:rPr>
              <w:t>ღირებულებები</w:t>
            </w:r>
          </w:p>
        </w:tc>
        <w:tc>
          <w:tcPr>
            <w:tcW w:w="7497" w:type="dxa"/>
            <w:gridSpan w:val="2"/>
            <w:tcBorders>
              <w:top w:val="single" w:sz="18" w:space="0" w:color="auto"/>
              <w:bottom w:val="single" w:sz="18" w:space="0" w:color="auto"/>
              <w:right w:val="single" w:sz="18" w:space="0" w:color="auto"/>
            </w:tcBorders>
          </w:tcPr>
          <w:p w:rsidR="00AE57B1" w:rsidRPr="00AE57B1" w:rsidRDefault="00AE57B1" w:rsidP="00AE57B1">
            <w:pPr>
              <w:spacing w:after="0" w:line="240" w:lineRule="auto"/>
              <w:jc w:val="both"/>
              <w:rPr>
                <w:rFonts w:ascii="Sylfaen" w:hAnsi="Sylfaen"/>
                <w:sz w:val="20"/>
                <w:szCs w:val="20"/>
                <w:lang w:val="ka-GE"/>
              </w:rPr>
            </w:pPr>
            <w:r w:rsidRPr="00AE57B1">
              <w:rPr>
                <w:rFonts w:ascii="Sylfaen" w:hAnsi="Sylfaen" w:cs="Sylfaen"/>
                <w:noProof/>
                <w:sz w:val="20"/>
                <w:szCs w:val="20"/>
                <w:lang w:val="ka-GE"/>
              </w:rPr>
              <w:t>აქვს პასუხისმგებლობის გრძნობა პროფესიული საქმიანობისადმი</w:t>
            </w:r>
            <w:r w:rsidRPr="00AE57B1">
              <w:rPr>
                <w:rFonts w:ascii="Sylfaen" w:hAnsi="Sylfaen" w:cs="Sylfaen"/>
                <w:noProof/>
                <w:sz w:val="20"/>
                <w:szCs w:val="20"/>
              </w:rPr>
              <w:t xml:space="preserve">; </w:t>
            </w:r>
            <w:r w:rsidRPr="00AE57B1">
              <w:rPr>
                <w:rFonts w:ascii="Sylfaen" w:hAnsi="Sylfaen" w:cs="Sylfaen"/>
                <w:noProof/>
                <w:sz w:val="20"/>
                <w:szCs w:val="20"/>
                <w:lang w:val="ka-GE"/>
              </w:rPr>
              <w:t xml:space="preserve">სამართლიანი საქმიანი ურთიერთობების </w:t>
            </w:r>
            <w:r w:rsidRPr="00AE57B1">
              <w:rPr>
                <w:rFonts w:ascii="Sylfaen" w:hAnsi="Sylfaen" w:cs="Sylfaen"/>
                <w:noProof/>
                <w:sz w:val="20"/>
                <w:szCs w:val="20"/>
                <w:lang w:val="it-IT"/>
              </w:rPr>
              <w:t>წარმართვის და</w:t>
            </w:r>
            <w:r w:rsidRPr="00AE57B1">
              <w:rPr>
                <w:rFonts w:ascii="Sylfaen" w:hAnsi="Sylfaen" w:cs="Sylfaen"/>
                <w:noProof/>
                <w:sz w:val="20"/>
                <w:szCs w:val="20"/>
                <w:lang w:val="ka-GE"/>
              </w:rPr>
              <w:t xml:space="preserve"> და</w:t>
            </w:r>
            <w:r w:rsidRPr="00AE57B1">
              <w:rPr>
                <w:rFonts w:ascii="Sylfaen" w:hAnsi="Sylfaen" w:cs="Sylfaen"/>
                <w:noProof/>
                <w:sz w:val="20"/>
                <w:szCs w:val="20"/>
                <w:lang w:val="it-IT"/>
              </w:rPr>
              <w:t xml:space="preserve">ცვის უნარი; </w:t>
            </w:r>
            <w:r w:rsidRPr="00AE57B1">
              <w:rPr>
                <w:rFonts w:ascii="Sylfaen" w:hAnsi="Sylfaen" w:cs="Sylfaen"/>
                <w:noProof/>
                <w:sz w:val="20"/>
                <w:szCs w:val="20"/>
                <w:lang w:val="pt-BR"/>
              </w:rPr>
              <w:t>პატივისცემის</w:t>
            </w:r>
            <w:r w:rsidRPr="00AE57B1">
              <w:rPr>
                <w:rFonts w:ascii="Sylfaen" w:hAnsi="Sylfaen"/>
                <w:noProof/>
                <w:sz w:val="20"/>
                <w:szCs w:val="20"/>
                <w:lang w:val="pt-BR"/>
              </w:rPr>
              <w:t xml:space="preserve"> </w:t>
            </w:r>
            <w:r w:rsidRPr="00AE57B1">
              <w:rPr>
                <w:rFonts w:ascii="Sylfaen" w:hAnsi="Sylfaen" w:cs="Sylfaen"/>
                <w:noProof/>
                <w:sz w:val="20"/>
                <w:szCs w:val="20"/>
                <w:lang w:val="pt-BR"/>
              </w:rPr>
              <w:t>გრძნობა</w:t>
            </w:r>
            <w:r w:rsidRPr="00AE57B1">
              <w:rPr>
                <w:rFonts w:ascii="Sylfaen" w:hAnsi="Sylfaen"/>
                <w:noProof/>
                <w:sz w:val="20"/>
                <w:szCs w:val="20"/>
                <w:lang w:val="ka-GE"/>
              </w:rPr>
              <w:t xml:space="preserve"> </w:t>
            </w:r>
            <w:r w:rsidRPr="00AE57B1">
              <w:rPr>
                <w:rFonts w:ascii="Sylfaen" w:hAnsi="Sylfaen" w:cs="Sylfaen"/>
                <w:noProof/>
                <w:sz w:val="20"/>
                <w:szCs w:val="20"/>
                <w:lang w:val="ka-GE"/>
              </w:rPr>
              <w:t>კოლეგებისა</w:t>
            </w:r>
            <w:r w:rsidRPr="00AE57B1">
              <w:rPr>
                <w:rFonts w:ascii="Sylfaen" w:hAnsi="Sylfaen"/>
                <w:noProof/>
                <w:sz w:val="20"/>
                <w:szCs w:val="20"/>
                <w:lang w:val="ka-GE"/>
              </w:rPr>
              <w:t xml:space="preserve"> </w:t>
            </w:r>
            <w:r w:rsidRPr="00AE57B1">
              <w:rPr>
                <w:rFonts w:ascii="Sylfaen" w:hAnsi="Sylfaen" w:cs="Sylfaen"/>
                <w:noProof/>
                <w:sz w:val="20"/>
                <w:szCs w:val="20"/>
                <w:lang w:val="ka-GE"/>
              </w:rPr>
              <w:t>და</w:t>
            </w:r>
            <w:r w:rsidRPr="00AE57B1">
              <w:rPr>
                <w:rFonts w:ascii="Sylfaen" w:hAnsi="Sylfaen"/>
                <w:noProof/>
                <w:sz w:val="20"/>
                <w:szCs w:val="20"/>
                <w:lang w:val="ka-GE"/>
              </w:rPr>
              <w:t xml:space="preserve"> </w:t>
            </w:r>
            <w:r w:rsidRPr="00AE57B1">
              <w:rPr>
                <w:rFonts w:ascii="Sylfaen" w:hAnsi="Sylfaen" w:cs="Sylfaen"/>
                <w:noProof/>
                <w:sz w:val="20"/>
                <w:szCs w:val="20"/>
                <w:lang w:val="ka-GE"/>
              </w:rPr>
              <w:t>პარტნიორები</w:t>
            </w:r>
            <w:r w:rsidRPr="00AE57B1">
              <w:rPr>
                <w:rFonts w:ascii="Sylfaen" w:hAnsi="Sylfaen" w:cs="Sylfaen"/>
                <w:noProof/>
                <w:sz w:val="20"/>
                <w:szCs w:val="20"/>
                <w:lang w:val="pt-BR"/>
              </w:rPr>
              <w:t>ს</w:t>
            </w:r>
            <w:r w:rsidRPr="00AE57B1">
              <w:rPr>
                <w:rFonts w:ascii="Sylfaen" w:hAnsi="Sylfaen"/>
                <w:noProof/>
                <w:sz w:val="20"/>
                <w:szCs w:val="20"/>
                <w:lang w:val="ka-GE"/>
              </w:rPr>
              <w:t xml:space="preserve"> </w:t>
            </w:r>
            <w:r w:rsidRPr="00AE57B1">
              <w:rPr>
                <w:rFonts w:ascii="Sylfaen" w:hAnsi="Sylfaen" w:cs="Sylfaen"/>
                <w:noProof/>
                <w:sz w:val="20"/>
                <w:szCs w:val="20"/>
                <w:lang w:val="ka-GE"/>
              </w:rPr>
              <w:t>მოსაზრებებ</w:t>
            </w:r>
            <w:r w:rsidRPr="00AE57B1">
              <w:rPr>
                <w:rFonts w:ascii="Sylfaen" w:hAnsi="Sylfaen" w:cs="Sylfaen"/>
                <w:noProof/>
                <w:sz w:val="20"/>
                <w:szCs w:val="20"/>
                <w:lang w:val="pt-BR"/>
              </w:rPr>
              <w:t>ი</w:t>
            </w:r>
            <w:r w:rsidRPr="00AE57B1">
              <w:rPr>
                <w:rFonts w:ascii="Sylfaen" w:hAnsi="Sylfaen" w:cs="Sylfaen"/>
                <w:noProof/>
                <w:sz w:val="20"/>
                <w:szCs w:val="20"/>
                <w:lang w:val="ka-GE"/>
              </w:rPr>
              <w:t>ს</w:t>
            </w:r>
            <w:r w:rsidRPr="00AE57B1">
              <w:rPr>
                <w:rFonts w:ascii="Sylfaen" w:hAnsi="Sylfaen" w:cs="Sylfaen"/>
                <w:noProof/>
                <w:sz w:val="20"/>
                <w:szCs w:val="20"/>
                <w:lang w:val="pt-BR"/>
              </w:rPr>
              <w:t>ადმი</w:t>
            </w:r>
            <w:r w:rsidRPr="00AE57B1">
              <w:rPr>
                <w:rFonts w:ascii="Sylfaen" w:hAnsi="Sylfaen"/>
                <w:noProof/>
                <w:sz w:val="20"/>
                <w:szCs w:val="20"/>
              </w:rPr>
              <w:t xml:space="preserve">; </w:t>
            </w:r>
            <w:r w:rsidRPr="00AE57B1">
              <w:rPr>
                <w:rFonts w:ascii="Sylfaen" w:hAnsi="Sylfaen"/>
                <w:sz w:val="20"/>
                <w:szCs w:val="20"/>
                <w:lang w:val="ka-GE"/>
              </w:rPr>
              <w:t>გააჩნია</w:t>
            </w:r>
            <w:r w:rsidRPr="00AE57B1">
              <w:rPr>
                <w:rFonts w:ascii="Sylfaen" w:hAnsi="Sylfaen"/>
                <w:sz w:val="20"/>
                <w:szCs w:val="20"/>
              </w:rPr>
              <w:t xml:space="preserve"> </w:t>
            </w:r>
            <w:r w:rsidRPr="00AE57B1">
              <w:rPr>
                <w:rFonts w:ascii="Sylfaen" w:hAnsi="Sylfaen"/>
                <w:sz w:val="20"/>
                <w:szCs w:val="20"/>
                <w:lang w:val="ka-GE"/>
              </w:rPr>
              <w:t>გუნდური მუშაობის თვისება</w:t>
            </w:r>
            <w:r w:rsidRPr="00AE57B1">
              <w:rPr>
                <w:rFonts w:ascii="Sylfaen" w:hAnsi="Sylfaen"/>
                <w:sz w:val="20"/>
                <w:szCs w:val="20"/>
              </w:rPr>
              <w:t>.</w:t>
            </w:r>
          </w:p>
        </w:tc>
      </w:tr>
      <w:tr w:rsidR="00AE57B1" w:rsidRPr="00AE57B1" w:rsidTr="00AE57B1">
        <w:tc>
          <w:tcPr>
            <w:tcW w:w="10736" w:type="dxa"/>
            <w:gridSpan w:val="3"/>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bCs/>
                <w:sz w:val="20"/>
                <w:szCs w:val="20"/>
                <w:lang w:val="ka-GE"/>
              </w:rPr>
            </w:pPr>
            <w:r w:rsidRPr="00AE57B1">
              <w:rPr>
                <w:rFonts w:ascii="Sylfaen" w:hAnsi="Sylfaen" w:cs="Sylfaen"/>
                <w:b/>
                <w:bCs/>
                <w:sz w:val="20"/>
                <w:szCs w:val="20"/>
                <w:lang w:val="ka-GE"/>
              </w:rPr>
              <w:t>სწავლების მეთოდები</w:t>
            </w:r>
          </w:p>
        </w:tc>
      </w:tr>
      <w:tr w:rsidR="00AE57B1" w:rsidRPr="00AE57B1" w:rsidTr="00AE57B1">
        <w:tc>
          <w:tcPr>
            <w:tcW w:w="10736" w:type="dxa"/>
            <w:gridSpan w:val="3"/>
            <w:tcBorders>
              <w:top w:val="single" w:sz="18" w:space="0" w:color="auto"/>
              <w:left w:val="single" w:sz="18" w:space="0" w:color="auto"/>
              <w:bottom w:val="single" w:sz="18" w:space="0" w:color="auto"/>
              <w:right w:val="single" w:sz="18" w:space="0" w:color="auto"/>
            </w:tcBorders>
          </w:tcPr>
          <w:p w:rsidR="00AE57B1" w:rsidRPr="00AE57B1" w:rsidRDefault="00AE57B1" w:rsidP="00AE57B1">
            <w:pPr>
              <w:spacing w:after="0" w:line="240" w:lineRule="auto"/>
              <w:ind w:right="-2"/>
              <w:jc w:val="both"/>
              <w:rPr>
                <w:rFonts w:ascii="Sylfaen" w:hAnsi="Sylfaen"/>
                <w:color w:val="FF0000"/>
                <w:sz w:val="20"/>
                <w:szCs w:val="20"/>
                <w:lang w:val="ka-GE"/>
              </w:rPr>
            </w:pPr>
            <w:r w:rsidRPr="00AE57B1">
              <w:rPr>
                <w:rFonts w:ascii="Sylfaen" w:hAnsi="Sylfaen" w:cs="Sylfaen"/>
                <w:sz w:val="20"/>
                <w:szCs w:val="20"/>
                <w:lang w:val="ka-GE"/>
              </w:rPr>
              <w:t>აგრობიზნესის</w:t>
            </w:r>
            <w:r w:rsidRPr="00AE57B1">
              <w:rPr>
                <w:rFonts w:ascii="Sylfaen" w:hAnsi="Sylfaen"/>
                <w:sz w:val="20"/>
                <w:szCs w:val="20"/>
              </w:rPr>
              <w:t xml:space="preserve"> </w:t>
            </w:r>
            <w:r w:rsidRPr="00AE57B1">
              <w:rPr>
                <w:rFonts w:ascii="Sylfaen" w:hAnsi="Sylfaen" w:cs="Sylfaen"/>
                <w:sz w:val="20"/>
                <w:szCs w:val="20"/>
                <w:lang w:val="ka-GE"/>
              </w:rPr>
              <w:t>მენეჯმენტის (</w:t>
            </w:r>
            <w:r w:rsidRPr="00AE57B1">
              <w:rPr>
                <w:rFonts w:ascii="Sylfaen" w:hAnsi="Sylfaen" w:cs="Sylfaen"/>
                <w:sz w:val="20"/>
                <w:szCs w:val="20"/>
              </w:rPr>
              <w:t>minor</w:t>
            </w:r>
            <w:r w:rsidRPr="00AE57B1">
              <w:rPr>
                <w:rFonts w:ascii="Sylfaen" w:hAnsi="Sylfaen" w:cs="Sylfaen"/>
                <w:sz w:val="20"/>
                <w:szCs w:val="20"/>
                <w:lang w:val="ka-GE"/>
              </w:rPr>
              <w:t>)</w:t>
            </w:r>
            <w:r w:rsidRPr="00AE57B1">
              <w:rPr>
                <w:rFonts w:ascii="Sylfaen" w:hAnsi="Sylfaen"/>
                <w:sz w:val="20"/>
                <w:szCs w:val="20"/>
              </w:rPr>
              <w:t xml:space="preserve"> </w:t>
            </w:r>
            <w:r w:rsidRPr="00AE57B1">
              <w:rPr>
                <w:rFonts w:ascii="Sylfaen" w:hAnsi="Sylfaen"/>
                <w:sz w:val="20"/>
                <w:szCs w:val="20"/>
                <w:lang w:val="ka-GE"/>
              </w:rPr>
              <w:t xml:space="preserve">პროგრამით გათვალისწინებული სასწავლო კურსების </w:t>
            </w:r>
            <w:proofErr w:type="spellStart"/>
            <w:r w:rsidRPr="00AE57B1">
              <w:rPr>
                <w:rFonts w:ascii="Sylfaen" w:hAnsi="Sylfaen"/>
                <w:sz w:val="20"/>
                <w:szCs w:val="20"/>
              </w:rPr>
              <w:t>სწავლების</w:t>
            </w:r>
            <w:proofErr w:type="spellEnd"/>
            <w:r w:rsidRPr="00AE57B1">
              <w:rPr>
                <w:rFonts w:ascii="Sylfaen" w:hAnsi="Sylfaen"/>
                <w:sz w:val="20"/>
                <w:szCs w:val="20"/>
                <w:lang w:val="ka-GE"/>
              </w:rPr>
              <w:t>ას გამოიყენება დამოუკიდებელი, კონკურენტული და თანამშრომლობითი მეთოდები, რომელთა განხორციელების ფორმები დაწვრილებით აღწერილია სასწავლო კურსების სილაბუსებში.</w:t>
            </w:r>
          </w:p>
        </w:tc>
      </w:tr>
      <w:tr w:rsidR="00AE57B1" w:rsidRPr="00AE57B1" w:rsidTr="00AE57B1">
        <w:tc>
          <w:tcPr>
            <w:tcW w:w="10736" w:type="dxa"/>
            <w:gridSpan w:val="3"/>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cs="Sylfaen"/>
                <w:b/>
                <w:bCs/>
                <w:sz w:val="20"/>
                <w:szCs w:val="20"/>
                <w:lang w:val="ka-GE"/>
              </w:rPr>
            </w:pPr>
            <w:r w:rsidRPr="00AE57B1">
              <w:rPr>
                <w:rFonts w:ascii="Sylfaen" w:hAnsi="Sylfaen" w:cs="Sylfaen"/>
                <w:b/>
                <w:bCs/>
                <w:sz w:val="20"/>
                <w:szCs w:val="20"/>
                <w:lang w:val="ka-GE"/>
              </w:rPr>
              <w:t>პროგრამის სტრუქტურა</w:t>
            </w:r>
          </w:p>
        </w:tc>
      </w:tr>
      <w:tr w:rsidR="00AE57B1" w:rsidRPr="00AE57B1" w:rsidTr="00AE57B1">
        <w:tc>
          <w:tcPr>
            <w:tcW w:w="10736" w:type="dxa"/>
            <w:gridSpan w:val="3"/>
            <w:tcBorders>
              <w:top w:val="single" w:sz="18" w:space="0" w:color="auto"/>
              <w:left w:val="single" w:sz="18" w:space="0" w:color="auto"/>
              <w:bottom w:val="single" w:sz="18" w:space="0" w:color="auto"/>
              <w:right w:val="single" w:sz="18" w:space="0" w:color="auto"/>
            </w:tcBorders>
          </w:tcPr>
          <w:p w:rsidR="00AE57B1" w:rsidRPr="00AE57B1" w:rsidRDefault="00AE57B1" w:rsidP="00AE57B1">
            <w:pPr>
              <w:spacing w:after="0" w:line="240" w:lineRule="auto"/>
              <w:rPr>
                <w:rFonts w:ascii="Sylfaen" w:hAnsi="Sylfaen"/>
                <w:sz w:val="20"/>
                <w:szCs w:val="20"/>
                <w:lang w:val="ka-GE"/>
              </w:rPr>
            </w:pPr>
            <w:r w:rsidRPr="00AE57B1">
              <w:rPr>
                <w:rFonts w:ascii="Sylfaen" w:hAnsi="Sylfaen" w:cs="Sylfaen"/>
                <w:bCs/>
                <w:sz w:val="20"/>
                <w:szCs w:val="20"/>
                <w:lang w:val="ka-GE"/>
              </w:rPr>
              <w:t>პროგრამის მოცულობა</w:t>
            </w:r>
            <w:r w:rsidRPr="00AE57B1">
              <w:rPr>
                <w:rFonts w:ascii="Sylfaen" w:hAnsi="Sylfaen"/>
                <w:bCs/>
                <w:sz w:val="20"/>
                <w:szCs w:val="20"/>
                <w:lang w:val="ka-GE"/>
              </w:rPr>
              <w:t xml:space="preserve">  არის 60 კრედიტი და მესამე სემესტრიდან ძირითად პროგრამასთან ერთად 10-10 კრედიტი ესწავლებათ.</w:t>
            </w:r>
          </w:p>
          <w:p w:rsidR="00AE57B1" w:rsidRPr="00AE57B1" w:rsidRDefault="00AE57B1" w:rsidP="00AE57B1">
            <w:pPr>
              <w:spacing w:after="0" w:line="240" w:lineRule="auto"/>
              <w:jc w:val="both"/>
              <w:rPr>
                <w:rFonts w:ascii="Sylfaen" w:hAnsi="Sylfaen" w:cs="Sylfaen"/>
                <w:b/>
                <w:bCs/>
                <w:sz w:val="20"/>
                <w:szCs w:val="20"/>
                <w:lang w:val="ka-GE"/>
              </w:rPr>
            </w:pPr>
            <w:r w:rsidRPr="00AE57B1">
              <w:rPr>
                <w:rFonts w:ascii="Sylfaen" w:hAnsi="Sylfaen" w:cs="Sylfaen"/>
                <w:b/>
                <w:bCs/>
                <w:sz w:val="20"/>
                <w:szCs w:val="20"/>
                <w:lang w:val="ka-GE"/>
              </w:rPr>
              <w:t>სასწავლო გეგმა იხ დანართი 3.</w:t>
            </w:r>
          </w:p>
        </w:tc>
      </w:tr>
      <w:tr w:rsidR="00AE57B1" w:rsidRPr="00AE57B1" w:rsidTr="00AE57B1">
        <w:tc>
          <w:tcPr>
            <w:tcW w:w="10736" w:type="dxa"/>
            <w:gridSpan w:val="3"/>
            <w:tcBorders>
              <w:top w:val="single" w:sz="18" w:space="0" w:color="auto"/>
              <w:left w:val="single" w:sz="18" w:space="0" w:color="auto"/>
              <w:bottom w:val="single" w:sz="18" w:space="0" w:color="auto"/>
              <w:right w:val="single" w:sz="18" w:space="0" w:color="auto"/>
            </w:tcBorders>
            <w:shd w:val="clear" w:color="auto" w:fill="FFF2CC" w:themeFill="accent4" w:themeFillTint="33"/>
            <w:vAlign w:val="center"/>
          </w:tcPr>
          <w:p w:rsidR="00AE57B1" w:rsidRPr="00AE57B1" w:rsidRDefault="00AE57B1" w:rsidP="00AE57B1">
            <w:pPr>
              <w:spacing w:after="0" w:line="240" w:lineRule="auto"/>
              <w:rPr>
                <w:rFonts w:ascii="Sylfaen" w:hAnsi="Sylfaen" w:cs="Sylfaen"/>
                <w:b/>
                <w:bCs/>
                <w:sz w:val="20"/>
                <w:szCs w:val="20"/>
                <w:lang w:val="ka-GE"/>
              </w:rPr>
            </w:pPr>
            <w:r w:rsidRPr="00AE57B1">
              <w:rPr>
                <w:rFonts w:ascii="Sylfaen" w:hAnsi="Sylfaen" w:cs="Sylfaen"/>
                <w:b/>
                <w:bCs/>
                <w:sz w:val="20"/>
                <w:szCs w:val="20"/>
                <w:lang w:val="ka-GE"/>
              </w:rPr>
              <w:t>სტუდენტის ცოდნის შეფასების სისტემა და კრიტერიუმები/</w:t>
            </w:r>
          </w:p>
        </w:tc>
      </w:tr>
      <w:tr w:rsidR="00AE57B1" w:rsidRPr="00AE57B1" w:rsidTr="00AE57B1">
        <w:tc>
          <w:tcPr>
            <w:tcW w:w="10736" w:type="dxa"/>
            <w:gridSpan w:val="3"/>
            <w:tcBorders>
              <w:top w:val="single" w:sz="18" w:space="0" w:color="auto"/>
              <w:left w:val="single" w:sz="18" w:space="0" w:color="auto"/>
              <w:bottom w:val="single" w:sz="18" w:space="0" w:color="auto"/>
              <w:right w:val="single" w:sz="18" w:space="0" w:color="auto"/>
            </w:tcBorders>
          </w:tcPr>
          <w:p w:rsidR="00AE57B1" w:rsidRPr="00AE57B1" w:rsidRDefault="00AE57B1" w:rsidP="00AE57B1">
            <w:pPr>
              <w:spacing w:after="0" w:line="240" w:lineRule="auto"/>
              <w:jc w:val="both"/>
              <w:rPr>
                <w:rFonts w:ascii="Sylfaen" w:eastAsia="Times New Roman" w:hAnsi="Sylfaen" w:cs="Arial Unicode MS"/>
                <w:noProof/>
                <w:sz w:val="20"/>
                <w:szCs w:val="20"/>
                <w:lang w:val="ka-GE" w:eastAsia="ru-RU"/>
              </w:rPr>
            </w:pPr>
            <w:r w:rsidRPr="00AE57B1">
              <w:rPr>
                <w:rFonts w:ascii="Sylfaen" w:eastAsia="Times New Roman" w:hAnsi="Sylfaen" w:cs="Sylfaen"/>
                <w:noProof/>
                <w:sz w:val="20"/>
                <w:szCs w:val="20"/>
                <w:lang w:val="ka-GE" w:eastAsia="ru-RU"/>
              </w:rPr>
              <w:t>აკაკი წერეთლის სახელმწიფო უნივერსიტეტში არსებული შეფასების</w:t>
            </w:r>
            <w:r w:rsidRPr="00AE57B1">
              <w:rPr>
                <w:rFonts w:ascii="Sylfaen" w:eastAsia="Times New Roman" w:hAnsi="Sylfaen" w:cs="Arial Unicode MS"/>
                <w:noProof/>
                <w:sz w:val="20"/>
                <w:szCs w:val="20"/>
                <w:lang w:val="ka-GE" w:eastAsia="ru-RU"/>
              </w:rPr>
              <w:t xml:space="preserve"> სისტემა იყოფა შემდეგ კომპონენტებად:</w:t>
            </w:r>
          </w:p>
          <w:p w:rsidR="00AE57B1" w:rsidRPr="00AE57B1" w:rsidRDefault="00AE57B1" w:rsidP="00AE57B1">
            <w:pPr>
              <w:widowControl w:val="0"/>
              <w:spacing w:after="0" w:line="240" w:lineRule="auto"/>
              <w:jc w:val="both"/>
              <w:rPr>
                <w:rFonts w:ascii="Sylfaen" w:eastAsia="Times New Roman" w:hAnsi="Sylfaen" w:cs="Sylfaen"/>
                <w:sz w:val="20"/>
                <w:szCs w:val="20"/>
                <w:lang w:val="ka-GE" w:eastAsia="ru-RU"/>
              </w:rPr>
            </w:pPr>
            <w:r w:rsidRPr="00AE57B1">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AE57B1">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AE57B1" w:rsidRPr="00AE57B1" w:rsidRDefault="00AE57B1" w:rsidP="00AE57B1">
            <w:pPr>
              <w:pStyle w:val="ListParagraph"/>
              <w:widowControl w:val="0"/>
              <w:numPr>
                <w:ilvl w:val="0"/>
                <w:numId w:val="3"/>
              </w:numPr>
              <w:spacing w:after="0" w:line="240" w:lineRule="auto"/>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AE57B1">
              <w:rPr>
                <w:rFonts w:ascii="Sylfaen" w:eastAsia="Times New Roman" w:hAnsi="Sylfaen" w:cs="Sylfaen"/>
                <w:i/>
                <w:sz w:val="20"/>
                <w:szCs w:val="20"/>
                <w:lang w:val="ka-GE" w:eastAsia="ru-RU"/>
              </w:rPr>
              <w:t>(მოიცავს შეფასების სხვადასხვა კომპონენტებს)</w:t>
            </w:r>
            <w:r w:rsidRPr="00AE57B1">
              <w:rPr>
                <w:rFonts w:ascii="Sylfaen" w:eastAsia="Times New Roman" w:hAnsi="Sylfaen" w:cs="Sylfaen"/>
                <w:sz w:val="20"/>
                <w:szCs w:val="20"/>
                <w:lang w:val="ka-GE" w:eastAsia="ru-RU"/>
              </w:rPr>
              <w:t>-</w:t>
            </w:r>
          </w:p>
          <w:p w:rsidR="00AE57B1" w:rsidRPr="00AE57B1" w:rsidRDefault="00AE57B1" w:rsidP="00AE57B1">
            <w:pPr>
              <w:pStyle w:val="ListParagraph"/>
              <w:widowControl w:val="0"/>
              <w:spacing w:after="0" w:line="240" w:lineRule="auto"/>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არა უმეტეს 30 ქულა;</w:t>
            </w:r>
          </w:p>
          <w:p w:rsidR="00AE57B1" w:rsidRPr="00AE57B1" w:rsidRDefault="00AE57B1" w:rsidP="00AE57B1">
            <w:pPr>
              <w:pStyle w:val="ListParagraph"/>
              <w:widowControl w:val="0"/>
              <w:numPr>
                <w:ilvl w:val="0"/>
                <w:numId w:val="3"/>
              </w:numPr>
              <w:spacing w:after="0" w:line="240" w:lineRule="auto"/>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შუალედური გამოცდა - არა ნაკლებ 30 ქულა;</w:t>
            </w:r>
          </w:p>
          <w:p w:rsidR="00AE57B1" w:rsidRPr="00AE57B1" w:rsidRDefault="00AE57B1" w:rsidP="00AE57B1">
            <w:pPr>
              <w:pStyle w:val="ListParagraph"/>
              <w:widowControl w:val="0"/>
              <w:numPr>
                <w:ilvl w:val="0"/>
                <w:numId w:val="3"/>
              </w:numPr>
              <w:spacing w:after="0" w:line="240" w:lineRule="auto"/>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დასკვნითი გამოცდა - 40 ქულა.</w:t>
            </w:r>
          </w:p>
          <w:p w:rsidR="00AE57B1" w:rsidRPr="00AE57B1" w:rsidRDefault="00AE57B1" w:rsidP="00AE57B1">
            <w:pPr>
              <w:widowControl w:val="0"/>
              <w:spacing w:after="0" w:line="240" w:lineRule="auto"/>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AE57B1" w:rsidRPr="00AE57B1" w:rsidRDefault="00AE57B1" w:rsidP="00AE57B1">
            <w:pPr>
              <w:spacing w:after="0" w:line="240" w:lineRule="auto"/>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შეფასების სისტემა უშვებს:</w:t>
            </w:r>
          </w:p>
          <w:p w:rsidR="00AE57B1" w:rsidRPr="00AE57B1" w:rsidRDefault="00AE57B1" w:rsidP="00AE57B1">
            <w:pPr>
              <w:spacing w:after="0" w:line="240" w:lineRule="auto"/>
              <w:jc w:val="both"/>
              <w:rPr>
                <w:rFonts w:ascii="Sylfaen" w:eastAsia="Times New Roman" w:hAnsi="Sylfaen" w:cs="Sylfaen"/>
                <w:sz w:val="20"/>
                <w:szCs w:val="20"/>
                <w:lang w:val="ka-GE" w:eastAsia="ru-RU"/>
              </w:rPr>
            </w:pPr>
          </w:p>
          <w:p w:rsidR="00AE57B1" w:rsidRPr="00AE57B1" w:rsidRDefault="00AE57B1" w:rsidP="00AE57B1">
            <w:pPr>
              <w:spacing w:after="0" w:line="240" w:lineRule="auto"/>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ა) ხუთი სახის დადებით შეფასებას:</w:t>
            </w:r>
          </w:p>
          <w:p w:rsidR="00AE57B1" w:rsidRPr="00AE57B1" w:rsidRDefault="00AE57B1" w:rsidP="00AE57B1">
            <w:pPr>
              <w:spacing w:after="0" w:line="240" w:lineRule="auto"/>
              <w:ind w:left="720"/>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ა.ა) (A) ფრიადი – შეფასების 91-100 ქულა;</w:t>
            </w:r>
          </w:p>
          <w:p w:rsidR="00AE57B1" w:rsidRPr="00AE57B1" w:rsidRDefault="00AE57B1" w:rsidP="00AE57B1">
            <w:pPr>
              <w:spacing w:after="0" w:line="240" w:lineRule="auto"/>
              <w:ind w:left="720"/>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 xml:space="preserve">ა.ბ) (B) ძალიან კარგი – მაქსიმალური შეფასების 81-90 ქულა; </w:t>
            </w:r>
          </w:p>
          <w:p w:rsidR="00AE57B1" w:rsidRPr="00AE57B1" w:rsidRDefault="00AE57B1" w:rsidP="00AE57B1">
            <w:pPr>
              <w:spacing w:after="0" w:line="240" w:lineRule="auto"/>
              <w:ind w:left="720"/>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lastRenderedPageBreak/>
              <w:t>ა.გ) (C) კარგი – მაქსიმალური შეფასების 71-80 ქულა;</w:t>
            </w:r>
          </w:p>
          <w:p w:rsidR="00AE57B1" w:rsidRPr="00AE57B1" w:rsidRDefault="00AE57B1" w:rsidP="00AE57B1">
            <w:pPr>
              <w:spacing w:after="0" w:line="240" w:lineRule="auto"/>
              <w:ind w:left="720"/>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 xml:space="preserve">ა.დ) (D) დამაკმაყოფილებელი – მაქსიმალური შეფასების 61-70 ქულა; </w:t>
            </w:r>
          </w:p>
          <w:p w:rsidR="00AE57B1" w:rsidRPr="00AE57B1" w:rsidRDefault="00AE57B1" w:rsidP="00AE57B1">
            <w:pPr>
              <w:spacing w:after="0" w:line="240" w:lineRule="auto"/>
              <w:ind w:left="720"/>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ა.ე) (E) საკმარისი – მაქსიმალური შეფასების 51-60 ქულა.</w:t>
            </w:r>
          </w:p>
          <w:p w:rsidR="00AE57B1" w:rsidRPr="00AE57B1" w:rsidRDefault="00AE57B1" w:rsidP="00AE57B1">
            <w:pPr>
              <w:spacing w:after="0" w:line="240" w:lineRule="auto"/>
              <w:jc w:val="both"/>
              <w:rPr>
                <w:rFonts w:ascii="Sylfaen" w:eastAsia="Times New Roman" w:hAnsi="Sylfaen" w:cs="Sylfaen"/>
                <w:sz w:val="20"/>
                <w:szCs w:val="20"/>
                <w:lang w:val="ka-GE" w:eastAsia="ru-RU"/>
              </w:rPr>
            </w:pPr>
          </w:p>
          <w:p w:rsidR="00AE57B1" w:rsidRPr="00AE57B1" w:rsidRDefault="00AE57B1" w:rsidP="00AE57B1">
            <w:pPr>
              <w:spacing w:after="0" w:line="240" w:lineRule="auto"/>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ბ) ორი სახის უარყოფით შეფასებას:</w:t>
            </w:r>
          </w:p>
          <w:p w:rsidR="00AE57B1" w:rsidRPr="00AE57B1" w:rsidRDefault="00AE57B1" w:rsidP="00AE57B1">
            <w:pPr>
              <w:spacing w:after="0" w:line="240" w:lineRule="auto"/>
              <w:ind w:left="720"/>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AE57B1" w:rsidRPr="00AE57B1" w:rsidRDefault="00AE57B1" w:rsidP="00AE57B1">
            <w:pPr>
              <w:spacing w:after="0" w:line="240" w:lineRule="auto"/>
              <w:ind w:left="720"/>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AE57B1" w:rsidRPr="00AE57B1" w:rsidRDefault="00AE57B1" w:rsidP="00AE57B1">
            <w:pPr>
              <w:spacing w:after="0" w:line="240" w:lineRule="auto"/>
              <w:jc w:val="both"/>
              <w:rPr>
                <w:rFonts w:ascii="Sylfaen" w:eastAsia="Times New Roman" w:hAnsi="Sylfaen" w:cs="Sylfaen"/>
                <w:sz w:val="20"/>
                <w:szCs w:val="20"/>
                <w:lang w:val="ka-GE" w:eastAsia="ru-RU"/>
              </w:rPr>
            </w:pPr>
          </w:p>
          <w:p w:rsidR="00AE57B1" w:rsidRPr="00AE57B1" w:rsidRDefault="00AE57B1" w:rsidP="00AE57B1">
            <w:pPr>
              <w:spacing w:after="0" w:line="240" w:lineRule="auto"/>
              <w:ind w:left="10" w:right="98"/>
              <w:jc w:val="both"/>
              <w:rPr>
                <w:rFonts w:ascii="Sylfaen" w:eastAsia="Calibri" w:hAnsi="Sylfaen" w:cs="Sylfaen"/>
                <w:sz w:val="20"/>
                <w:szCs w:val="20"/>
                <w:lang w:val="ka-GE" w:eastAsia="ru-RU"/>
              </w:rPr>
            </w:pPr>
            <w:r w:rsidRPr="00AE57B1">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AE57B1" w:rsidRPr="00AE57B1" w:rsidRDefault="00AE57B1" w:rsidP="00AE57B1">
            <w:pPr>
              <w:pStyle w:val="ListParagraph"/>
              <w:numPr>
                <w:ilvl w:val="0"/>
                <w:numId w:val="2"/>
              </w:numPr>
              <w:spacing w:after="0" w:line="240" w:lineRule="auto"/>
              <w:ind w:left="291" w:hanging="284"/>
              <w:jc w:val="both"/>
              <w:rPr>
                <w:rFonts w:ascii="Sylfaen" w:eastAsia="Times New Roman" w:hAnsi="Sylfaen" w:cs="Sylfaen"/>
                <w:sz w:val="20"/>
                <w:szCs w:val="20"/>
                <w:lang w:val="ka-GE" w:eastAsia="ru-RU"/>
              </w:rPr>
            </w:pPr>
            <w:r w:rsidRPr="00AE57B1">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AE57B1" w:rsidRPr="00AE57B1" w:rsidRDefault="00AE57B1" w:rsidP="00AE57B1">
            <w:pPr>
              <w:pStyle w:val="ListParagraph"/>
              <w:numPr>
                <w:ilvl w:val="0"/>
                <w:numId w:val="2"/>
              </w:numPr>
              <w:spacing w:after="0" w:line="240" w:lineRule="auto"/>
              <w:ind w:left="291" w:hanging="284"/>
              <w:jc w:val="both"/>
              <w:rPr>
                <w:rFonts w:ascii="Sylfaen" w:eastAsia="Calibri" w:hAnsi="Sylfaen" w:cs="Sylfaen"/>
                <w:sz w:val="20"/>
                <w:szCs w:val="20"/>
                <w:lang w:val="ka-GE" w:eastAsia="ru-RU"/>
              </w:rPr>
            </w:pPr>
            <w:r w:rsidRPr="00AE57B1">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AE57B1" w:rsidRPr="00AE57B1" w:rsidRDefault="00AE57B1" w:rsidP="00AE57B1">
            <w:pPr>
              <w:pStyle w:val="ListParagraph"/>
              <w:numPr>
                <w:ilvl w:val="0"/>
                <w:numId w:val="2"/>
              </w:numPr>
              <w:spacing w:after="0" w:line="240" w:lineRule="auto"/>
              <w:ind w:left="291" w:hanging="284"/>
              <w:jc w:val="both"/>
              <w:rPr>
                <w:rFonts w:ascii="Sylfaen" w:eastAsia="Calibri" w:hAnsi="Sylfaen" w:cs="Sylfaen"/>
                <w:sz w:val="20"/>
                <w:szCs w:val="20"/>
                <w:lang w:val="ka-GE" w:eastAsia="ru-RU"/>
              </w:rPr>
            </w:pPr>
            <w:r w:rsidRPr="00AE57B1">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AE57B1" w:rsidRPr="00AE57B1" w:rsidRDefault="00AE57B1" w:rsidP="00AE57B1">
            <w:pPr>
              <w:pStyle w:val="ListParagraph"/>
              <w:numPr>
                <w:ilvl w:val="0"/>
                <w:numId w:val="2"/>
              </w:numPr>
              <w:spacing w:after="0" w:line="240" w:lineRule="auto"/>
              <w:ind w:left="291" w:hanging="284"/>
              <w:jc w:val="both"/>
              <w:rPr>
                <w:rFonts w:ascii="Sylfaen" w:eastAsia="Calibri" w:hAnsi="Sylfaen" w:cs="Sylfaen"/>
                <w:sz w:val="20"/>
                <w:szCs w:val="20"/>
                <w:lang w:val="ka-GE" w:eastAsia="ru-RU"/>
              </w:rPr>
            </w:pPr>
            <w:r w:rsidRPr="00AE57B1">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AE57B1" w:rsidRPr="00AE57B1" w:rsidRDefault="00AE57B1" w:rsidP="00AE57B1">
            <w:pPr>
              <w:spacing w:after="0" w:line="240" w:lineRule="auto"/>
              <w:jc w:val="both"/>
              <w:rPr>
                <w:rFonts w:ascii="Sylfaen" w:hAnsi="Sylfaen" w:cs="Sylfaen"/>
                <w:sz w:val="20"/>
                <w:szCs w:val="20"/>
                <w:lang w:val="ka-GE"/>
              </w:rPr>
            </w:pPr>
            <w:r w:rsidRPr="00AE57B1">
              <w:rPr>
                <w:rFonts w:ascii="Sylfaen" w:hAnsi="Sylfaen" w:cs="Sylfaen"/>
                <w:b/>
                <w:i/>
                <w:sz w:val="20"/>
                <w:szCs w:val="20"/>
                <w:u w:val="single"/>
                <w:lang w:val="ka-GE"/>
              </w:rPr>
              <w:t>საფუძველი:</w:t>
            </w:r>
            <w:r w:rsidRPr="00AE57B1">
              <w:rPr>
                <w:rFonts w:ascii="Sylfaen" w:hAnsi="Sylfaen" w:cs="Sylfaen"/>
                <w:b/>
                <w:i/>
                <w:sz w:val="20"/>
                <w:szCs w:val="20"/>
                <w:u w:val="single"/>
                <w:lang w:val="ru-RU"/>
              </w:rPr>
              <w:t xml:space="preserve"> </w:t>
            </w:r>
            <w:proofErr w:type="spellStart"/>
            <w:r w:rsidRPr="00AE57B1">
              <w:rPr>
                <w:rFonts w:ascii="Sylfaen" w:hAnsi="Sylfaen" w:cs="Sylfaen"/>
                <w:sz w:val="20"/>
                <w:szCs w:val="20"/>
              </w:rPr>
              <w:t>საქართველოსგანათლებისადამეცნიერებისმინისტრის</w:t>
            </w:r>
            <w:proofErr w:type="spellEnd"/>
            <w:r w:rsidRPr="00AE57B1">
              <w:rPr>
                <w:rFonts w:ascii="Sylfaen" w:hAnsi="Sylfaen"/>
                <w:sz w:val="20"/>
                <w:szCs w:val="20"/>
              </w:rPr>
              <w:t xml:space="preserve"> 2007  </w:t>
            </w:r>
            <w:proofErr w:type="spellStart"/>
            <w:r w:rsidRPr="00AE57B1">
              <w:rPr>
                <w:rFonts w:ascii="Sylfaen" w:hAnsi="Sylfaen" w:cs="Sylfaen"/>
                <w:sz w:val="20"/>
                <w:szCs w:val="20"/>
              </w:rPr>
              <w:t>წლის</w:t>
            </w:r>
            <w:proofErr w:type="spellEnd"/>
            <w:r w:rsidRPr="00AE57B1">
              <w:rPr>
                <w:rFonts w:ascii="Sylfaen" w:hAnsi="Sylfaen"/>
                <w:sz w:val="20"/>
                <w:szCs w:val="20"/>
              </w:rPr>
              <w:t xml:space="preserve"> 5  </w:t>
            </w:r>
            <w:proofErr w:type="spellStart"/>
            <w:r w:rsidRPr="00AE57B1">
              <w:rPr>
                <w:rFonts w:ascii="Sylfaen" w:hAnsi="Sylfaen" w:cs="Sylfaen"/>
                <w:sz w:val="20"/>
                <w:szCs w:val="20"/>
              </w:rPr>
              <w:t>იანვრი</w:t>
            </w:r>
            <w:proofErr w:type="spellEnd"/>
            <w:r w:rsidRPr="00AE57B1">
              <w:rPr>
                <w:rFonts w:ascii="Sylfaen" w:hAnsi="Sylfaen" w:cs="Sylfaen"/>
                <w:sz w:val="20"/>
                <w:szCs w:val="20"/>
                <w:lang w:val="ka-GE"/>
              </w:rPr>
              <w:t xml:space="preserve">ს </w:t>
            </w:r>
            <w:proofErr w:type="spellStart"/>
            <w:r w:rsidRPr="00AE57B1">
              <w:rPr>
                <w:rFonts w:ascii="Sylfaen" w:hAnsi="Sylfaen" w:cs="Sylfaen"/>
                <w:sz w:val="20"/>
                <w:szCs w:val="20"/>
              </w:rPr>
              <w:t>ბრძანება</w:t>
            </w:r>
            <w:proofErr w:type="spellEnd"/>
            <w:r w:rsidRPr="00AE57B1">
              <w:rPr>
                <w:rFonts w:ascii="Sylfaen" w:hAnsi="Sylfaen"/>
                <w:sz w:val="20"/>
                <w:szCs w:val="20"/>
              </w:rPr>
              <w:t xml:space="preserve"> №3</w:t>
            </w:r>
            <w:r w:rsidRPr="00AE57B1">
              <w:rPr>
                <w:rFonts w:ascii="Sylfaen" w:hAnsi="Sylfaen"/>
                <w:sz w:val="20"/>
                <w:szCs w:val="20"/>
                <w:lang w:val="ka-GE"/>
              </w:rPr>
              <w:t>.</w:t>
            </w:r>
          </w:p>
          <w:p w:rsidR="00AE57B1" w:rsidRPr="00AE57B1" w:rsidRDefault="00AE57B1" w:rsidP="00AE57B1">
            <w:pPr>
              <w:spacing w:after="0" w:line="240" w:lineRule="auto"/>
              <w:jc w:val="both"/>
              <w:rPr>
                <w:rFonts w:ascii="Sylfaen" w:eastAsia="Calibri" w:hAnsi="Sylfaen"/>
                <w:sz w:val="20"/>
                <w:szCs w:val="20"/>
              </w:rPr>
            </w:pPr>
            <w:r w:rsidRPr="00AE57B1">
              <w:rPr>
                <w:rFonts w:ascii="Sylfaen" w:hAnsi="Sylfaen" w:cs="Sylfaen"/>
                <w:b/>
                <w:sz w:val="20"/>
                <w:szCs w:val="20"/>
                <w:u w:val="single"/>
                <w:lang w:val="ka-GE"/>
              </w:rPr>
              <w:t>შენიშვნა:</w:t>
            </w:r>
            <w:r w:rsidRPr="00AE57B1">
              <w:rPr>
                <w:rFonts w:ascii="Sylfaen" w:hAnsi="Sylfaen" w:cs="Sylfaen"/>
                <w:b/>
                <w:sz w:val="20"/>
                <w:szCs w:val="20"/>
                <w:u w:val="single"/>
                <w:lang w:val="ru-RU"/>
              </w:rPr>
              <w:t xml:space="preserve"> </w:t>
            </w:r>
            <w:proofErr w:type="spellStart"/>
            <w:r w:rsidRPr="00AE57B1">
              <w:rPr>
                <w:rFonts w:ascii="Sylfaen" w:hAnsi="Sylfaen" w:cs="Sylfaen"/>
                <w:sz w:val="20"/>
                <w:szCs w:val="20"/>
              </w:rPr>
              <w:t>სტუდენტის</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მიღწევების</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შეფასების</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დამატებითი</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კრიტერიუმებიგასაზღვრულია</w:t>
            </w:r>
            <w:proofErr w:type="spellEnd"/>
            <w:r w:rsidRPr="00AE57B1">
              <w:rPr>
                <w:rFonts w:ascii="Sylfaen" w:hAnsi="Sylfaen" w:cs="Sylfaen"/>
                <w:sz w:val="20"/>
                <w:szCs w:val="20"/>
                <w:lang w:val="ka-GE"/>
              </w:rPr>
              <w:t xml:space="preserve">სასწავლო კურსების </w:t>
            </w:r>
            <w:r w:rsidRPr="00AE57B1">
              <w:rPr>
                <w:rFonts w:ascii="Sylfaen" w:hAnsi="Sylfaen" w:cs="Sylfaen"/>
                <w:sz w:val="20"/>
                <w:szCs w:val="20"/>
              </w:rPr>
              <w:t xml:space="preserve"> </w:t>
            </w:r>
            <w:proofErr w:type="spellStart"/>
            <w:r w:rsidRPr="00AE57B1">
              <w:rPr>
                <w:rFonts w:ascii="Sylfaen" w:hAnsi="Sylfaen" w:cs="Sylfaen"/>
                <w:sz w:val="20"/>
                <w:szCs w:val="20"/>
              </w:rPr>
              <w:t>სილაბუსით</w:t>
            </w:r>
            <w:proofErr w:type="spellEnd"/>
            <w:r w:rsidRPr="00AE57B1">
              <w:rPr>
                <w:rFonts w:ascii="Sylfaen" w:hAnsi="Sylfaen" w:cs="Sylfaen"/>
                <w:sz w:val="20"/>
                <w:szCs w:val="20"/>
              </w:rPr>
              <w:t>.</w:t>
            </w:r>
          </w:p>
          <w:p w:rsidR="00AE57B1" w:rsidRPr="00AE57B1" w:rsidRDefault="00AE57B1" w:rsidP="00AE57B1">
            <w:pPr>
              <w:spacing w:after="0" w:line="240" w:lineRule="auto"/>
              <w:jc w:val="both"/>
              <w:rPr>
                <w:rFonts w:ascii="Sylfaen" w:eastAsia="Calibri" w:hAnsi="Sylfaen"/>
                <w:sz w:val="20"/>
                <w:szCs w:val="20"/>
              </w:rPr>
            </w:pPr>
            <w:proofErr w:type="spellStart"/>
            <w:r w:rsidRPr="00AE57B1">
              <w:rPr>
                <w:rFonts w:ascii="Sylfaen" w:hAnsi="Sylfaen" w:cs="Sylfaen"/>
                <w:sz w:val="20"/>
                <w:szCs w:val="20"/>
              </w:rPr>
              <w:t>სტუდენტის</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მიღწევების</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შეფასების</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დამატებითი</w:t>
            </w:r>
            <w:proofErr w:type="spellEnd"/>
            <w:r w:rsidRPr="00AE57B1">
              <w:rPr>
                <w:rFonts w:ascii="Sylfaen" w:hAnsi="Sylfaen" w:cs="Sylfaen"/>
                <w:sz w:val="20"/>
                <w:szCs w:val="20"/>
              </w:rPr>
              <w:t xml:space="preserve"> </w:t>
            </w:r>
            <w:proofErr w:type="spellStart"/>
            <w:r w:rsidRPr="00AE57B1">
              <w:rPr>
                <w:rFonts w:ascii="Sylfaen" w:hAnsi="Sylfaen" w:cs="Sylfaen"/>
                <w:sz w:val="20"/>
                <w:szCs w:val="20"/>
              </w:rPr>
              <w:t>კრიტერიუმებიგანისაზღვრება</w:t>
            </w:r>
            <w:proofErr w:type="spellEnd"/>
            <w:r w:rsidRPr="00AE57B1">
              <w:rPr>
                <w:rFonts w:ascii="Sylfaen" w:hAnsi="Sylfaen" w:cs="Sylfaen"/>
                <w:sz w:val="20"/>
                <w:szCs w:val="20"/>
              </w:rPr>
              <w:t xml:space="preserve"> </w:t>
            </w:r>
            <w:r w:rsidRPr="00AE57B1">
              <w:rPr>
                <w:rFonts w:ascii="Sylfaen" w:hAnsi="Sylfaen" w:cs="Sylfaen"/>
                <w:sz w:val="20"/>
                <w:szCs w:val="20"/>
                <w:lang w:val="ka-GE"/>
              </w:rPr>
              <w:t xml:space="preserve">სასწავლო კურსების </w:t>
            </w:r>
            <w:r w:rsidRPr="00AE57B1">
              <w:rPr>
                <w:rFonts w:ascii="Sylfaen" w:hAnsi="Sylfaen" w:cs="Sylfaen"/>
                <w:sz w:val="20"/>
                <w:szCs w:val="20"/>
              </w:rPr>
              <w:t xml:space="preserve"> </w:t>
            </w:r>
            <w:proofErr w:type="spellStart"/>
            <w:r w:rsidRPr="00AE57B1">
              <w:rPr>
                <w:rFonts w:ascii="Sylfaen" w:hAnsi="Sylfaen" w:cs="Sylfaen"/>
                <w:sz w:val="20"/>
                <w:szCs w:val="20"/>
              </w:rPr>
              <w:t>სილაბუსით</w:t>
            </w:r>
            <w:proofErr w:type="spellEnd"/>
            <w:r w:rsidRPr="00AE57B1">
              <w:rPr>
                <w:rFonts w:ascii="Sylfaen" w:hAnsi="Sylfaen" w:cs="Sylfaen"/>
                <w:sz w:val="20"/>
                <w:szCs w:val="20"/>
              </w:rPr>
              <w:t>.</w:t>
            </w:r>
          </w:p>
        </w:tc>
      </w:tr>
      <w:tr w:rsidR="00AE57B1" w:rsidRPr="00AE57B1" w:rsidTr="00AE57B1">
        <w:tc>
          <w:tcPr>
            <w:tcW w:w="10736" w:type="dxa"/>
            <w:gridSpan w:val="3"/>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cs="Sylfaen"/>
                <w:b/>
                <w:bCs/>
                <w:color w:val="C45911" w:themeColor="accent2" w:themeShade="BF"/>
                <w:sz w:val="20"/>
                <w:szCs w:val="20"/>
                <w:lang w:val="ka-GE"/>
              </w:rPr>
            </w:pPr>
            <w:r w:rsidRPr="00AE57B1">
              <w:rPr>
                <w:rFonts w:ascii="Sylfaen" w:hAnsi="Sylfaen" w:cs="Sylfaen"/>
                <w:b/>
                <w:bCs/>
                <w:sz w:val="20"/>
                <w:szCs w:val="20"/>
                <w:lang w:val="ka-GE"/>
              </w:rPr>
              <w:lastRenderedPageBreak/>
              <w:t>დასაქმების სფეროები</w:t>
            </w:r>
          </w:p>
        </w:tc>
      </w:tr>
      <w:tr w:rsidR="00AE57B1" w:rsidRPr="00AE57B1" w:rsidTr="00AE57B1">
        <w:trPr>
          <w:trHeight w:val="1167"/>
        </w:trPr>
        <w:tc>
          <w:tcPr>
            <w:tcW w:w="10736" w:type="dxa"/>
            <w:gridSpan w:val="3"/>
            <w:tcBorders>
              <w:top w:val="single" w:sz="18" w:space="0" w:color="auto"/>
              <w:left w:val="single" w:sz="18" w:space="0" w:color="auto"/>
              <w:bottom w:val="single" w:sz="18" w:space="0" w:color="auto"/>
              <w:right w:val="single" w:sz="18" w:space="0" w:color="auto"/>
            </w:tcBorders>
          </w:tcPr>
          <w:p w:rsidR="00AE57B1" w:rsidRPr="00AE57B1" w:rsidRDefault="00AE57B1" w:rsidP="00AE57B1">
            <w:pPr>
              <w:spacing w:after="0" w:line="240" w:lineRule="auto"/>
              <w:ind w:right="-2"/>
              <w:jc w:val="both"/>
              <w:rPr>
                <w:rFonts w:ascii="Sylfaen" w:hAnsi="Sylfaen" w:cs="Sylfaen"/>
                <w:sz w:val="20"/>
                <w:szCs w:val="20"/>
                <w:lang w:val="ka-GE"/>
              </w:rPr>
            </w:pPr>
            <w:r w:rsidRPr="00AE57B1">
              <w:rPr>
                <w:rFonts w:ascii="Sylfaen" w:eastAsia="Calibri" w:hAnsi="Sylfaen" w:cs="Sylfaen"/>
                <w:sz w:val="20"/>
                <w:szCs w:val="20"/>
                <w:lang w:val="ka-GE"/>
              </w:rPr>
              <w:t xml:space="preserve">აგრობიზნესის მენეჯმენტის </w:t>
            </w:r>
            <w:r w:rsidRPr="00AE57B1">
              <w:rPr>
                <w:rFonts w:ascii="Sylfaen" w:hAnsi="Sylfaen"/>
                <w:sz w:val="20"/>
                <w:szCs w:val="20"/>
                <w:lang w:val="ka-GE"/>
              </w:rPr>
              <w:t>დამატებითი (minor)</w:t>
            </w:r>
            <w:r w:rsidRPr="00AE57B1">
              <w:rPr>
                <w:rFonts w:ascii="Sylfaen" w:eastAsia="Calibri" w:hAnsi="Sylfaen" w:cs="Sylfaen"/>
                <w:sz w:val="20"/>
                <w:szCs w:val="20"/>
                <w:lang w:val="ka-GE"/>
              </w:rPr>
              <w:t xml:space="preserve"> პროგრამის კურსდამთავრებულები შესაძლებელია დასაქმდნენ სოფლის მეურნეობის მმართველ რგოლებში, რეგიონული და მუნიციპალური მართვის ორგანოებში,  აგრო-საკრედიტო ორგანიზაციებსა</w:t>
            </w:r>
            <w:r w:rsidRPr="00AE57B1">
              <w:rPr>
                <w:rFonts w:ascii="Sylfaen" w:eastAsia="Calibri" w:hAnsi="Sylfaen" w:cs="Sylfaen"/>
                <w:sz w:val="20"/>
                <w:szCs w:val="20"/>
              </w:rPr>
              <w:t xml:space="preserve"> </w:t>
            </w:r>
            <w:r w:rsidRPr="00AE57B1">
              <w:rPr>
                <w:rFonts w:ascii="Sylfaen" w:eastAsia="Calibri" w:hAnsi="Sylfaen" w:cs="Sylfaen"/>
                <w:sz w:val="20"/>
                <w:szCs w:val="20"/>
                <w:lang w:val="ka-GE"/>
              </w:rPr>
              <w:t>და ფონდებში, ფერმერთა საკონსულტაციო და სერვის ცენტრებში. ასევე შეძლებენ საკუთარი მცირე და საშუალო ფერმერული მეურნეობის მართვას</w:t>
            </w:r>
          </w:p>
        </w:tc>
      </w:tr>
      <w:tr w:rsidR="00AE57B1" w:rsidRPr="00AE57B1" w:rsidTr="00AE57B1">
        <w:tc>
          <w:tcPr>
            <w:tcW w:w="10736" w:type="dxa"/>
            <w:gridSpan w:val="3"/>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AE57B1" w:rsidRPr="00AE57B1" w:rsidRDefault="00AE57B1" w:rsidP="00AE57B1">
            <w:pPr>
              <w:spacing w:after="0" w:line="240" w:lineRule="auto"/>
              <w:rPr>
                <w:rFonts w:ascii="Sylfaen" w:hAnsi="Sylfaen" w:cs="Sylfaen"/>
                <w:b/>
                <w:bCs/>
                <w:color w:val="C45911" w:themeColor="accent2" w:themeShade="BF"/>
                <w:sz w:val="20"/>
                <w:szCs w:val="20"/>
                <w:lang w:val="ka-GE"/>
              </w:rPr>
            </w:pPr>
            <w:r w:rsidRPr="00AE57B1">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AE57B1" w:rsidRPr="00AE57B1" w:rsidTr="00AE57B1">
        <w:tc>
          <w:tcPr>
            <w:tcW w:w="10736" w:type="dxa"/>
            <w:gridSpan w:val="3"/>
            <w:tcBorders>
              <w:top w:val="single" w:sz="18" w:space="0" w:color="auto"/>
              <w:left w:val="single" w:sz="18" w:space="0" w:color="auto"/>
              <w:bottom w:val="single" w:sz="18" w:space="0" w:color="auto"/>
              <w:right w:val="single" w:sz="18" w:space="0" w:color="auto"/>
            </w:tcBorders>
          </w:tcPr>
          <w:p w:rsidR="00AE57B1" w:rsidRPr="00AE57B1" w:rsidRDefault="00AE57B1" w:rsidP="00AE57B1">
            <w:pPr>
              <w:autoSpaceDE w:val="0"/>
              <w:autoSpaceDN w:val="0"/>
              <w:adjustRightInd w:val="0"/>
              <w:spacing w:after="0" w:line="240" w:lineRule="auto"/>
              <w:jc w:val="both"/>
              <w:rPr>
                <w:rFonts w:ascii="Sylfaen" w:hAnsi="Sylfaen" w:cs="Sylfaen"/>
                <w:b/>
                <w:sz w:val="20"/>
                <w:szCs w:val="20"/>
                <w:lang w:val="ka-GE"/>
              </w:rPr>
            </w:pPr>
            <w:proofErr w:type="spellStart"/>
            <w:r w:rsidRPr="00AE57B1">
              <w:rPr>
                <w:rFonts w:ascii="Sylfaen" w:hAnsi="Sylfaen" w:cs="Sylfaen"/>
                <w:b/>
                <w:sz w:val="20"/>
                <w:szCs w:val="20"/>
              </w:rPr>
              <w:t>საგანმანათლებლო</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პროგრამის</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განხორციელებისათვის</w:t>
            </w:r>
            <w:proofErr w:type="spellEnd"/>
            <w:r w:rsidRPr="00AE57B1">
              <w:rPr>
                <w:rFonts w:ascii="Sylfaen" w:hAnsi="Sylfaen" w:cs="Sylfaen"/>
                <w:b/>
                <w:sz w:val="20"/>
                <w:szCs w:val="20"/>
              </w:rPr>
              <w:t xml:space="preserve"> </w:t>
            </w:r>
            <w:proofErr w:type="spellStart"/>
            <w:r w:rsidRPr="00AE57B1">
              <w:rPr>
                <w:rFonts w:ascii="Sylfaen" w:hAnsi="Sylfaen" w:cs="Sylfaen"/>
                <w:b/>
                <w:sz w:val="20"/>
                <w:szCs w:val="20"/>
              </w:rPr>
              <w:t>აუცილებელი</w:t>
            </w:r>
            <w:proofErr w:type="spellEnd"/>
            <w:r w:rsidRPr="00AE57B1">
              <w:rPr>
                <w:rFonts w:ascii="Sylfaen" w:hAnsi="Sylfaen" w:cs="Sylfaen"/>
                <w:b/>
                <w:sz w:val="20"/>
                <w:szCs w:val="20"/>
                <w:lang w:val="ka-GE"/>
              </w:rPr>
              <w:t xml:space="preserve"> </w:t>
            </w:r>
            <w:proofErr w:type="spellStart"/>
            <w:proofErr w:type="gramStart"/>
            <w:r w:rsidRPr="00AE57B1">
              <w:rPr>
                <w:rFonts w:ascii="Sylfaen" w:hAnsi="Sylfaen" w:cs="Sylfaen"/>
                <w:b/>
                <w:sz w:val="20"/>
                <w:szCs w:val="20"/>
              </w:rPr>
              <w:t>ადამიანური</w:t>
            </w:r>
            <w:proofErr w:type="spellEnd"/>
            <w:r w:rsidRPr="00AE57B1">
              <w:rPr>
                <w:rFonts w:ascii="Sylfaen" w:hAnsi="Sylfaen" w:cs="Sylfaen"/>
                <w:b/>
                <w:sz w:val="20"/>
                <w:szCs w:val="20"/>
              </w:rPr>
              <w:t xml:space="preserve"> </w:t>
            </w:r>
            <w:r w:rsidRPr="00AE57B1">
              <w:rPr>
                <w:rFonts w:ascii="Sylfaen" w:hAnsi="Sylfaen" w:cs="Sylfaen"/>
                <w:b/>
                <w:sz w:val="20"/>
                <w:szCs w:val="20"/>
                <w:lang w:val="ka-GE"/>
              </w:rPr>
              <w:t xml:space="preserve"> რესურსები</w:t>
            </w:r>
            <w:proofErr w:type="gramEnd"/>
            <w:r w:rsidRPr="00AE57B1">
              <w:rPr>
                <w:rFonts w:ascii="Sylfaen" w:hAnsi="Sylfaen" w:cs="Sylfaen"/>
                <w:b/>
                <w:sz w:val="20"/>
                <w:szCs w:val="20"/>
                <w:lang w:val="ka-GE"/>
              </w:rPr>
              <w:t xml:space="preserve">: </w:t>
            </w:r>
            <w:r w:rsidRPr="00AE57B1">
              <w:rPr>
                <w:rFonts w:ascii="Sylfaen" w:hAnsi="Sylfaen" w:cs="Sylfaen"/>
                <w:sz w:val="20"/>
                <w:szCs w:val="20"/>
                <w:lang w:val="ka-GE"/>
              </w:rPr>
              <w:t>პროგრამას ემსახურება ბიზნესის ადმინისტრირების დეპარტამენტის აკადემიური პერსონალი. მათ შორის: პროფესორი–2; ასოცირებული პროფესორი - 6.</w:t>
            </w:r>
          </w:p>
          <w:p w:rsidR="00AE57B1" w:rsidRPr="00AE57B1" w:rsidRDefault="00AE57B1" w:rsidP="00AE57B1">
            <w:pPr>
              <w:pStyle w:val="Default"/>
              <w:ind w:right="3"/>
              <w:jc w:val="both"/>
              <w:rPr>
                <w:b/>
                <w:bCs/>
                <w:sz w:val="20"/>
                <w:szCs w:val="20"/>
                <w:lang w:val="ka-GE"/>
              </w:rPr>
            </w:pPr>
            <w:proofErr w:type="spellStart"/>
            <w:r w:rsidRPr="00AE57B1">
              <w:rPr>
                <w:b/>
                <w:sz w:val="20"/>
                <w:szCs w:val="20"/>
              </w:rPr>
              <w:t>საგანმანათლებლო</w:t>
            </w:r>
            <w:proofErr w:type="spellEnd"/>
            <w:r w:rsidRPr="00AE57B1">
              <w:rPr>
                <w:b/>
                <w:sz w:val="20"/>
                <w:szCs w:val="20"/>
              </w:rPr>
              <w:t xml:space="preserve"> </w:t>
            </w:r>
            <w:proofErr w:type="spellStart"/>
            <w:r w:rsidRPr="00AE57B1">
              <w:rPr>
                <w:b/>
                <w:sz w:val="20"/>
                <w:szCs w:val="20"/>
              </w:rPr>
              <w:t>პროგრამის</w:t>
            </w:r>
            <w:proofErr w:type="spellEnd"/>
            <w:r w:rsidRPr="00AE57B1">
              <w:rPr>
                <w:b/>
                <w:sz w:val="20"/>
                <w:szCs w:val="20"/>
              </w:rPr>
              <w:t xml:space="preserve"> </w:t>
            </w:r>
            <w:proofErr w:type="spellStart"/>
            <w:r w:rsidRPr="00AE57B1">
              <w:rPr>
                <w:b/>
                <w:sz w:val="20"/>
                <w:szCs w:val="20"/>
              </w:rPr>
              <w:t>განხორციელებისათვის</w:t>
            </w:r>
            <w:proofErr w:type="spellEnd"/>
            <w:r w:rsidRPr="00AE57B1">
              <w:rPr>
                <w:b/>
                <w:sz w:val="20"/>
                <w:szCs w:val="20"/>
              </w:rPr>
              <w:t xml:space="preserve"> </w:t>
            </w:r>
            <w:proofErr w:type="spellStart"/>
            <w:r w:rsidRPr="00AE57B1">
              <w:rPr>
                <w:b/>
                <w:sz w:val="20"/>
                <w:szCs w:val="20"/>
              </w:rPr>
              <w:t>აუცილებელი</w:t>
            </w:r>
            <w:proofErr w:type="spellEnd"/>
            <w:r w:rsidRPr="00AE57B1">
              <w:rPr>
                <w:b/>
                <w:sz w:val="20"/>
                <w:szCs w:val="20"/>
                <w:lang w:val="ka-GE"/>
              </w:rPr>
              <w:t xml:space="preserve"> მატერიალური რესურსები: </w:t>
            </w:r>
            <w:r w:rsidRPr="00AE57B1">
              <w:rPr>
                <w:color w:val="auto"/>
                <w:sz w:val="20"/>
                <w:szCs w:val="20"/>
                <w:lang w:val="ka-GE"/>
              </w:rPr>
              <w:t>აგრობიზნესის</w:t>
            </w:r>
            <w:r w:rsidRPr="00AE57B1">
              <w:rPr>
                <w:color w:val="auto"/>
                <w:sz w:val="20"/>
                <w:szCs w:val="20"/>
              </w:rPr>
              <w:t xml:space="preserve"> </w:t>
            </w:r>
            <w:r w:rsidRPr="00AE57B1">
              <w:rPr>
                <w:color w:val="auto"/>
                <w:sz w:val="20"/>
                <w:szCs w:val="20"/>
                <w:lang w:val="ka-GE"/>
              </w:rPr>
              <w:t>მენეჯმენტის</w:t>
            </w:r>
            <w:r w:rsidRPr="00AE57B1">
              <w:rPr>
                <w:color w:val="auto"/>
                <w:sz w:val="20"/>
                <w:szCs w:val="20"/>
              </w:rPr>
              <w:t xml:space="preserve"> </w:t>
            </w:r>
            <w:r w:rsidRPr="00AE57B1">
              <w:rPr>
                <w:sz w:val="20"/>
                <w:szCs w:val="20"/>
                <w:lang w:val="ka-GE"/>
              </w:rPr>
              <w:t xml:space="preserve">დამატებითი (minor) </w:t>
            </w:r>
            <w:r w:rsidRPr="00AE57B1">
              <w:rPr>
                <w:color w:val="auto"/>
                <w:sz w:val="20"/>
                <w:szCs w:val="20"/>
                <w:lang w:val="ka-GE"/>
              </w:rPr>
              <w:t xml:space="preserve">პროგრამის განსახორციელებლად </w:t>
            </w:r>
            <w:proofErr w:type="gramStart"/>
            <w:r w:rsidRPr="00AE57B1">
              <w:rPr>
                <w:color w:val="auto"/>
                <w:sz w:val="20"/>
                <w:szCs w:val="20"/>
                <w:lang w:val="ka-GE"/>
              </w:rPr>
              <w:t>გამოიყენება  შემდეგი</w:t>
            </w:r>
            <w:proofErr w:type="gramEnd"/>
            <w:r w:rsidRPr="00AE57B1">
              <w:rPr>
                <w:color w:val="auto"/>
                <w:sz w:val="20"/>
                <w:szCs w:val="20"/>
                <w:lang w:val="ka-GE"/>
              </w:rPr>
              <w:t xml:space="preserve"> მატერიალური რესურსები: აწსუ-ს</w:t>
            </w:r>
            <w:r w:rsidRPr="00AE57B1">
              <w:rPr>
                <w:rFonts w:cs="Arial"/>
                <w:color w:val="auto"/>
                <w:sz w:val="20"/>
                <w:szCs w:val="20"/>
              </w:rPr>
              <w:t xml:space="preserve"> </w:t>
            </w:r>
            <w:r w:rsidRPr="00AE57B1">
              <w:rPr>
                <w:rFonts w:cs="Arial"/>
                <w:color w:val="auto"/>
                <w:sz w:val="20"/>
                <w:szCs w:val="20"/>
                <w:lang w:val="ka-GE"/>
              </w:rPr>
              <w:t xml:space="preserve">სასწავლო </w:t>
            </w:r>
            <w:proofErr w:type="spellStart"/>
            <w:r w:rsidRPr="00AE57B1">
              <w:rPr>
                <w:color w:val="auto"/>
                <w:sz w:val="20"/>
                <w:szCs w:val="20"/>
              </w:rPr>
              <w:t>კორპუსი</w:t>
            </w:r>
            <w:proofErr w:type="spellEnd"/>
            <w:r w:rsidRPr="00AE57B1">
              <w:rPr>
                <w:color w:val="auto"/>
                <w:sz w:val="20"/>
                <w:szCs w:val="20"/>
                <w:lang w:val="ka-GE"/>
              </w:rPr>
              <w:t xml:space="preserve"> (მისამართი: ქუთაისი, ი. ჭავჭავაძის გამზირი № 21),</w:t>
            </w:r>
            <w:r w:rsidRPr="00AE57B1">
              <w:rPr>
                <w:rFonts w:cs="Arial"/>
                <w:color w:val="auto"/>
                <w:sz w:val="20"/>
                <w:szCs w:val="20"/>
              </w:rPr>
              <w:t xml:space="preserve"> </w:t>
            </w:r>
            <w:proofErr w:type="spellStart"/>
            <w:r w:rsidRPr="00AE57B1">
              <w:rPr>
                <w:color w:val="auto"/>
                <w:sz w:val="20"/>
                <w:szCs w:val="20"/>
              </w:rPr>
              <w:t>ბიბლიოთეკა</w:t>
            </w:r>
            <w:proofErr w:type="spellEnd"/>
            <w:r w:rsidRPr="00AE57B1">
              <w:rPr>
                <w:color w:val="auto"/>
                <w:sz w:val="20"/>
                <w:szCs w:val="20"/>
                <w:lang w:val="ka-GE"/>
              </w:rPr>
              <w:t xml:space="preserve"> და სამკითხველო დარბაზები</w:t>
            </w:r>
            <w:r w:rsidRPr="00AE57B1">
              <w:rPr>
                <w:rFonts w:cs="Arial"/>
                <w:color w:val="auto"/>
                <w:sz w:val="20"/>
                <w:szCs w:val="20"/>
                <w:lang w:val="ka-GE"/>
              </w:rPr>
              <w:t>;</w:t>
            </w:r>
            <w:r w:rsidRPr="00AE57B1">
              <w:rPr>
                <w:rFonts w:cs="Arial"/>
                <w:color w:val="auto"/>
                <w:sz w:val="20"/>
                <w:szCs w:val="20"/>
              </w:rPr>
              <w:t xml:space="preserve"> </w:t>
            </w:r>
            <w:proofErr w:type="spellStart"/>
            <w:r w:rsidRPr="00AE57B1">
              <w:rPr>
                <w:color w:val="auto"/>
                <w:sz w:val="20"/>
                <w:szCs w:val="20"/>
              </w:rPr>
              <w:t>ბიზნესის</w:t>
            </w:r>
            <w:proofErr w:type="spellEnd"/>
            <w:r w:rsidRPr="00AE57B1">
              <w:rPr>
                <w:color w:val="auto"/>
                <w:sz w:val="20"/>
                <w:szCs w:val="20"/>
              </w:rPr>
              <w:t xml:space="preserve"> </w:t>
            </w:r>
            <w:proofErr w:type="spellStart"/>
            <w:r w:rsidRPr="00AE57B1">
              <w:rPr>
                <w:color w:val="auto"/>
                <w:sz w:val="20"/>
                <w:szCs w:val="20"/>
              </w:rPr>
              <w:t>ადმინისტრირების</w:t>
            </w:r>
            <w:proofErr w:type="spellEnd"/>
            <w:r w:rsidRPr="00AE57B1">
              <w:rPr>
                <w:color w:val="auto"/>
                <w:sz w:val="20"/>
                <w:szCs w:val="20"/>
              </w:rPr>
              <w:t xml:space="preserve"> </w:t>
            </w:r>
            <w:proofErr w:type="spellStart"/>
            <w:r w:rsidRPr="00AE57B1">
              <w:rPr>
                <w:color w:val="auto"/>
                <w:sz w:val="20"/>
                <w:szCs w:val="20"/>
              </w:rPr>
              <w:t>დეპარტამენტში</w:t>
            </w:r>
            <w:proofErr w:type="spellEnd"/>
            <w:r w:rsidRPr="00AE57B1">
              <w:rPr>
                <w:rFonts w:cs="Arial"/>
                <w:color w:val="auto"/>
                <w:sz w:val="20"/>
                <w:szCs w:val="20"/>
              </w:rPr>
              <w:t xml:space="preserve"> </w:t>
            </w:r>
            <w:proofErr w:type="spellStart"/>
            <w:r w:rsidRPr="00AE57B1">
              <w:rPr>
                <w:color w:val="auto"/>
                <w:sz w:val="20"/>
                <w:szCs w:val="20"/>
              </w:rPr>
              <w:t>არსებული</w:t>
            </w:r>
            <w:proofErr w:type="spellEnd"/>
            <w:r w:rsidRPr="00AE57B1">
              <w:rPr>
                <w:color w:val="auto"/>
                <w:sz w:val="20"/>
                <w:szCs w:val="20"/>
                <w:lang w:val="ka-GE"/>
              </w:rPr>
              <w:t xml:space="preserve"> სალიტერატურო</w:t>
            </w:r>
            <w:r w:rsidRPr="00AE57B1">
              <w:rPr>
                <w:rFonts w:cs="Arial"/>
                <w:color w:val="auto"/>
                <w:sz w:val="20"/>
                <w:szCs w:val="20"/>
              </w:rPr>
              <w:t xml:space="preserve"> </w:t>
            </w:r>
            <w:proofErr w:type="spellStart"/>
            <w:r w:rsidRPr="00AE57B1">
              <w:rPr>
                <w:color w:val="auto"/>
                <w:sz w:val="20"/>
                <w:szCs w:val="20"/>
              </w:rPr>
              <w:t>ფონდი</w:t>
            </w:r>
            <w:proofErr w:type="spellEnd"/>
            <w:r w:rsidRPr="00AE57B1">
              <w:rPr>
                <w:rFonts w:cs="Arial"/>
                <w:color w:val="auto"/>
                <w:sz w:val="20"/>
                <w:szCs w:val="20"/>
              </w:rPr>
              <w:t xml:space="preserve">, </w:t>
            </w:r>
            <w:proofErr w:type="spellStart"/>
            <w:r w:rsidRPr="00AE57B1">
              <w:rPr>
                <w:color w:val="auto"/>
                <w:sz w:val="20"/>
                <w:szCs w:val="20"/>
              </w:rPr>
              <w:t>უნივერსიტეტის</w:t>
            </w:r>
            <w:proofErr w:type="spellEnd"/>
            <w:r w:rsidRPr="00AE57B1">
              <w:rPr>
                <w:rFonts w:cs="Arial"/>
                <w:color w:val="auto"/>
                <w:sz w:val="20"/>
                <w:szCs w:val="20"/>
              </w:rPr>
              <w:t xml:space="preserve"> </w:t>
            </w:r>
            <w:proofErr w:type="spellStart"/>
            <w:r w:rsidRPr="00AE57B1">
              <w:rPr>
                <w:color w:val="auto"/>
                <w:sz w:val="20"/>
                <w:szCs w:val="20"/>
              </w:rPr>
              <w:t>კომპიუტერული</w:t>
            </w:r>
            <w:proofErr w:type="spellEnd"/>
            <w:r w:rsidRPr="00AE57B1">
              <w:rPr>
                <w:rFonts w:cs="Arial"/>
                <w:color w:val="auto"/>
                <w:sz w:val="20"/>
                <w:szCs w:val="20"/>
              </w:rPr>
              <w:t xml:space="preserve"> </w:t>
            </w:r>
            <w:proofErr w:type="spellStart"/>
            <w:r w:rsidRPr="00AE57B1">
              <w:rPr>
                <w:color w:val="auto"/>
                <w:sz w:val="20"/>
                <w:szCs w:val="20"/>
              </w:rPr>
              <w:t>ცენტრ</w:t>
            </w:r>
            <w:proofErr w:type="spellEnd"/>
            <w:r w:rsidRPr="00AE57B1">
              <w:rPr>
                <w:color w:val="auto"/>
                <w:sz w:val="20"/>
                <w:szCs w:val="20"/>
                <w:lang w:val="ka-GE"/>
              </w:rPr>
              <w:t>ის აუდიტორიები</w:t>
            </w:r>
            <w:r w:rsidRPr="00AE57B1">
              <w:rPr>
                <w:rFonts w:cs="Arial"/>
                <w:color w:val="auto"/>
                <w:sz w:val="20"/>
                <w:szCs w:val="20"/>
              </w:rPr>
              <w:t>.</w:t>
            </w:r>
          </w:p>
        </w:tc>
      </w:tr>
      <w:tr w:rsidR="00AE57B1" w:rsidRPr="00AE57B1" w:rsidTr="00AE57B1">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736" w:type="dxa"/>
            <w:gridSpan w:val="3"/>
            <w:tcBorders>
              <w:top w:val="single" w:sz="18" w:space="0" w:color="auto"/>
            </w:tcBorders>
          </w:tcPr>
          <w:p w:rsidR="00AE57B1" w:rsidRPr="00AE57B1" w:rsidRDefault="00AE57B1" w:rsidP="00AE57B1">
            <w:pPr>
              <w:spacing w:after="0" w:line="240" w:lineRule="auto"/>
              <w:rPr>
                <w:rFonts w:ascii="Sylfaen" w:hAnsi="Sylfaen"/>
                <w:b/>
                <w:sz w:val="20"/>
                <w:szCs w:val="20"/>
                <w:u w:val="single"/>
                <w:lang w:val="ka-GE"/>
              </w:rPr>
            </w:pPr>
          </w:p>
        </w:tc>
      </w:tr>
    </w:tbl>
    <w:p w:rsidR="00AE57B1" w:rsidRDefault="00AE57B1" w:rsidP="00AE57B1">
      <w:pPr>
        <w:spacing w:after="0" w:line="240" w:lineRule="auto"/>
        <w:rPr>
          <w:rFonts w:ascii="Sylfaen" w:hAnsi="Sylfaen"/>
          <w:sz w:val="20"/>
          <w:szCs w:val="20"/>
        </w:rPr>
      </w:pPr>
    </w:p>
    <w:p w:rsidR="00AE57B1" w:rsidRDefault="00AE57B1" w:rsidP="00AE57B1">
      <w:pPr>
        <w:spacing w:after="0" w:line="240" w:lineRule="auto"/>
        <w:rPr>
          <w:rFonts w:ascii="Sylfaen" w:hAnsi="Sylfaen"/>
          <w:sz w:val="20"/>
          <w:szCs w:val="20"/>
        </w:rPr>
      </w:pPr>
    </w:p>
    <w:p w:rsidR="00AE57B1" w:rsidRDefault="00AE57B1" w:rsidP="00AE57B1">
      <w:pPr>
        <w:spacing w:after="0" w:line="240" w:lineRule="auto"/>
        <w:rPr>
          <w:rFonts w:ascii="Sylfaen" w:hAnsi="Sylfaen"/>
          <w:sz w:val="20"/>
          <w:szCs w:val="20"/>
        </w:rPr>
      </w:pPr>
    </w:p>
    <w:p w:rsidR="00AE57B1" w:rsidRDefault="00AE57B1" w:rsidP="00AE57B1">
      <w:pPr>
        <w:spacing w:after="0" w:line="240" w:lineRule="auto"/>
        <w:rPr>
          <w:rFonts w:ascii="Sylfaen" w:hAnsi="Sylfaen"/>
          <w:sz w:val="20"/>
          <w:szCs w:val="20"/>
        </w:rPr>
      </w:pPr>
    </w:p>
    <w:p w:rsidR="00AE57B1" w:rsidRDefault="00AE57B1" w:rsidP="00AE57B1">
      <w:pPr>
        <w:spacing w:after="0" w:line="240" w:lineRule="auto"/>
        <w:rPr>
          <w:rFonts w:ascii="Sylfaen" w:hAnsi="Sylfaen"/>
          <w:sz w:val="20"/>
          <w:szCs w:val="20"/>
        </w:rPr>
      </w:pPr>
    </w:p>
    <w:p w:rsidR="00AE57B1" w:rsidRDefault="00AE57B1" w:rsidP="00AE57B1">
      <w:pPr>
        <w:spacing w:after="0" w:line="240" w:lineRule="auto"/>
        <w:rPr>
          <w:rFonts w:ascii="Sylfaen" w:hAnsi="Sylfaen"/>
          <w:sz w:val="20"/>
          <w:szCs w:val="20"/>
        </w:rPr>
      </w:pPr>
    </w:p>
    <w:p w:rsidR="00AE57B1" w:rsidRDefault="00AE57B1" w:rsidP="00AE57B1">
      <w:pPr>
        <w:spacing w:after="0" w:line="240" w:lineRule="auto"/>
        <w:rPr>
          <w:rFonts w:ascii="Sylfaen" w:hAnsi="Sylfaen"/>
          <w:sz w:val="20"/>
          <w:szCs w:val="20"/>
        </w:rPr>
      </w:pPr>
    </w:p>
    <w:p w:rsidR="00AE57B1" w:rsidRDefault="00AE57B1" w:rsidP="00AE57B1">
      <w:pPr>
        <w:spacing w:after="0" w:line="240" w:lineRule="auto"/>
        <w:rPr>
          <w:rFonts w:ascii="Sylfaen" w:hAnsi="Sylfaen"/>
          <w:sz w:val="20"/>
          <w:szCs w:val="20"/>
        </w:rPr>
      </w:pPr>
    </w:p>
    <w:p w:rsidR="00AE57B1" w:rsidRDefault="00AE57B1" w:rsidP="00AE57B1">
      <w:pPr>
        <w:spacing w:after="0" w:line="240" w:lineRule="auto"/>
        <w:rPr>
          <w:rFonts w:ascii="Sylfaen" w:hAnsi="Sylfaen"/>
          <w:sz w:val="20"/>
          <w:szCs w:val="20"/>
        </w:rPr>
      </w:pPr>
    </w:p>
    <w:p w:rsidR="00287199" w:rsidRDefault="00287199" w:rsidP="00287199">
      <w:pPr>
        <w:spacing w:after="0"/>
        <w:jc w:val="center"/>
        <w:rPr>
          <w:rFonts w:ascii="Sylfaen" w:hAnsi="Sylfaen"/>
          <w:lang w:val="ka-GE"/>
        </w:rPr>
        <w:sectPr w:rsidR="00287199" w:rsidSect="00AE57B1">
          <w:pgSz w:w="12240" w:h="15840"/>
          <w:pgMar w:top="720" w:right="720" w:bottom="720" w:left="720" w:header="720" w:footer="720" w:gutter="0"/>
          <w:cols w:space="720"/>
          <w:docGrid w:linePitch="360"/>
        </w:sectPr>
      </w:pPr>
    </w:p>
    <w:p w:rsidR="00287199" w:rsidRDefault="00287199" w:rsidP="00287199">
      <w:pPr>
        <w:spacing w:after="0"/>
        <w:jc w:val="center"/>
        <w:rPr>
          <w:rFonts w:ascii="Sylfaen" w:hAnsi="Sylfaen"/>
          <w:lang w:val="ka-GE"/>
        </w:rPr>
      </w:pPr>
      <w:r>
        <w:rPr>
          <w:b/>
          <w:noProof/>
        </w:rPr>
        <w:lastRenderedPageBreak/>
        <w:drawing>
          <wp:inline distT="0" distB="0" distL="0" distR="0" wp14:anchorId="2AFFCD6E" wp14:editId="3278C9A2">
            <wp:extent cx="76200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704850"/>
                    </a:xfrm>
                    <a:prstGeom prst="rect">
                      <a:avLst/>
                    </a:prstGeom>
                    <a:noFill/>
                    <a:ln>
                      <a:noFill/>
                    </a:ln>
                  </pic:spPr>
                </pic:pic>
              </a:graphicData>
            </a:graphic>
          </wp:inline>
        </w:drawing>
      </w:r>
    </w:p>
    <w:p w:rsidR="00287199" w:rsidRDefault="00287199" w:rsidP="00287199">
      <w:pPr>
        <w:autoSpaceDE w:val="0"/>
        <w:autoSpaceDN w:val="0"/>
        <w:adjustRightInd w:val="0"/>
        <w:spacing w:after="0"/>
        <w:jc w:val="center"/>
        <w:rPr>
          <w:rFonts w:ascii="Sylfaen" w:hAnsi="Sylfaen" w:cs="Sylfaen"/>
          <w:b/>
          <w:lang w:val="ka-GE"/>
        </w:rPr>
      </w:pPr>
      <w:r>
        <w:rPr>
          <w:rFonts w:ascii="Sylfaen" w:hAnsi="Sylfaen" w:cs="Sylfaen"/>
          <w:b/>
          <w:lang w:val="ka-GE"/>
        </w:rPr>
        <w:t xml:space="preserve">სასწავლო გეგმა </w:t>
      </w:r>
      <w:r>
        <w:rPr>
          <w:rFonts w:ascii="Sylfaen" w:hAnsi="Sylfaen" w:cs="Sylfaen"/>
          <w:b/>
          <w:lang w:val="af-ZA"/>
        </w:rPr>
        <w:t>20</w:t>
      </w:r>
      <w:r>
        <w:rPr>
          <w:rFonts w:ascii="Sylfaen" w:hAnsi="Sylfaen" w:cs="Sylfaen"/>
          <w:b/>
          <w:lang w:val="ka-GE"/>
        </w:rPr>
        <w:t>19</w:t>
      </w:r>
    </w:p>
    <w:p w:rsidR="00287199" w:rsidRDefault="00287199" w:rsidP="00287199">
      <w:pPr>
        <w:spacing w:after="0"/>
        <w:jc w:val="center"/>
        <w:rPr>
          <w:rFonts w:ascii="Sylfaen" w:hAnsi="Sylfaen" w:cs="Sylfaen"/>
          <w:b/>
          <w:lang w:val="ka-GE"/>
        </w:rPr>
      </w:pPr>
      <w:r>
        <w:rPr>
          <w:rFonts w:ascii="Sylfaen" w:hAnsi="Sylfaen" w:cs="Sylfaen"/>
          <w:b/>
          <w:lang w:val="ka-GE"/>
        </w:rPr>
        <w:t>პროგრამის დასახელება: დამატებითი პროგრამა - აგრობიზნესის მენეჯმენტი</w:t>
      </w:r>
    </w:p>
    <w:tbl>
      <w:tblPr>
        <w:tblW w:w="1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4025"/>
        <w:gridCol w:w="634"/>
        <w:gridCol w:w="507"/>
        <w:gridCol w:w="781"/>
        <w:gridCol w:w="660"/>
        <w:gridCol w:w="788"/>
        <w:gridCol w:w="602"/>
        <w:gridCol w:w="1057"/>
        <w:gridCol w:w="422"/>
        <w:gridCol w:w="472"/>
        <w:gridCol w:w="479"/>
        <w:gridCol w:w="479"/>
        <w:gridCol w:w="472"/>
        <w:gridCol w:w="479"/>
        <w:gridCol w:w="514"/>
        <w:gridCol w:w="571"/>
        <w:gridCol w:w="1088"/>
      </w:tblGrid>
      <w:tr w:rsidR="00287199" w:rsidTr="00BE14B6">
        <w:trPr>
          <w:trHeight w:val="274"/>
          <w:jc w:val="center"/>
        </w:trPr>
        <w:tc>
          <w:tcPr>
            <w:tcW w:w="609" w:type="dxa"/>
            <w:vMerge w:val="restart"/>
            <w:tcBorders>
              <w:top w:val="double" w:sz="4" w:space="0" w:color="auto"/>
              <w:left w:val="double" w:sz="4" w:space="0" w:color="auto"/>
              <w:bottom w:val="doub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w:t>
            </w:r>
          </w:p>
        </w:tc>
        <w:tc>
          <w:tcPr>
            <w:tcW w:w="4025" w:type="dxa"/>
            <w:vMerge w:val="restart"/>
            <w:tcBorders>
              <w:top w:val="double" w:sz="4" w:space="0" w:color="auto"/>
              <w:left w:val="double" w:sz="4" w:space="0" w:color="auto"/>
              <w:bottom w:val="doub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კურსის დასახელება</w:t>
            </w:r>
          </w:p>
        </w:tc>
        <w:tc>
          <w:tcPr>
            <w:tcW w:w="634" w:type="dxa"/>
            <w:vMerge w:val="restart"/>
            <w:tcBorders>
              <w:top w:val="double" w:sz="4" w:space="0" w:color="auto"/>
              <w:left w:val="double" w:sz="4" w:space="0" w:color="auto"/>
              <w:bottom w:val="double" w:sz="4" w:space="0" w:color="auto"/>
              <w:right w:val="double" w:sz="4" w:space="0" w:color="auto"/>
            </w:tcBorders>
          </w:tcPr>
          <w:p w:rsidR="00287199" w:rsidRDefault="00287199" w:rsidP="00BE14B6">
            <w:pPr>
              <w:spacing w:after="0"/>
              <w:ind w:right="-107"/>
              <w:jc w:val="center"/>
              <w:rPr>
                <w:rFonts w:ascii="Sylfaen" w:hAnsi="Sylfaen"/>
                <w:sz w:val="20"/>
                <w:szCs w:val="20"/>
                <w:lang w:val="ka-GE"/>
              </w:rPr>
            </w:pPr>
          </w:p>
          <w:p w:rsidR="00287199" w:rsidRDefault="00287199" w:rsidP="00BE14B6">
            <w:pPr>
              <w:spacing w:after="0"/>
              <w:ind w:right="-107"/>
              <w:jc w:val="center"/>
              <w:rPr>
                <w:rFonts w:ascii="Sylfaen" w:hAnsi="Sylfaen"/>
                <w:sz w:val="20"/>
                <w:szCs w:val="20"/>
                <w:lang w:val="ka-GE"/>
              </w:rPr>
            </w:pPr>
          </w:p>
          <w:p w:rsidR="00287199" w:rsidRDefault="00287199" w:rsidP="00BE14B6">
            <w:pPr>
              <w:spacing w:after="0"/>
              <w:ind w:right="-107"/>
              <w:rPr>
                <w:rFonts w:ascii="Sylfaen" w:hAnsi="Sylfaen"/>
                <w:sz w:val="20"/>
                <w:szCs w:val="20"/>
                <w:lang w:val="ka-GE"/>
              </w:rPr>
            </w:pPr>
          </w:p>
          <w:p w:rsidR="00287199" w:rsidRDefault="00287199" w:rsidP="00BE14B6">
            <w:pPr>
              <w:spacing w:after="0"/>
              <w:ind w:right="-107"/>
              <w:rPr>
                <w:rFonts w:ascii="Sylfaen" w:hAnsi="Sylfaen"/>
                <w:sz w:val="20"/>
                <w:szCs w:val="20"/>
                <w:lang w:val="ka-GE"/>
              </w:rPr>
            </w:pPr>
          </w:p>
          <w:p w:rsidR="00287199" w:rsidRDefault="00287199" w:rsidP="00BE14B6">
            <w:pPr>
              <w:spacing w:after="0"/>
              <w:ind w:right="-107"/>
              <w:rPr>
                <w:rFonts w:ascii="Sylfaen" w:hAnsi="Sylfae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bottom w:val="doub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p w:rsidR="00287199" w:rsidRDefault="00287199" w:rsidP="00BE14B6">
            <w:pPr>
              <w:spacing w:after="0"/>
              <w:ind w:right="-107"/>
              <w:jc w:val="center"/>
              <w:rPr>
                <w:rFonts w:ascii="Sylfaen" w:hAnsi="Sylfaen"/>
                <w:sz w:val="20"/>
                <w:szCs w:val="20"/>
                <w:lang w:val="ka-GE"/>
              </w:rPr>
            </w:pPr>
          </w:p>
          <w:p w:rsidR="00287199" w:rsidRDefault="00287199" w:rsidP="00BE14B6">
            <w:pPr>
              <w:spacing w:after="0"/>
              <w:ind w:right="-107"/>
              <w:jc w:val="center"/>
              <w:rPr>
                <w:rFonts w:ascii="Sylfaen" w:hAnsi="Sylfaen"/>
                <w:sz w:val="20"/>
                <w:szCs w:val="20"/>
                <w:lang w:val="ka-GE"/>
              </w:rPr>
            </w:pPr>
          </w:p>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კრ</w:t>
            </w:r>
          </w:p>
        </w:tc>
        <w:tc>
          <w:tcPr>
            <w:tcW w:w="2831" w:type="dxa"/>
            <w:gridSpan w:val="4"/>
            <w:tcBorders>
              <w:top w:val="double" w:sz="4" w:space="0" w:color="auto"/>
              <w:left w:val="single" w:sz="4" w:space="0" w:color="auto"/>
              <w:bottom w:val="single" w:sz="4" w:space="0" w:color="auto"/>
              <w:right w:val="single" w:sz="4" w:space="0" w:color="auto"/>
            </w:tcBorders>
            <w:vAlign w:val="center"/>
            <w:hideMark/>
          </w:tcPr>
          <w:p w:rsidR="00287199" w:rsidRDefault="00287199" w:rsidP="00BE14B6">
            <w:pPr>
              <w:spacing w:after="0"/>
              <w:ind w:right="-107"/>
              <w:jc w:val="center"/>
              <w:rPr>
                <w:rFonts w:ascii="Sylfaen" w:hAnsi="Sylfaen" w:cs="Sylfaen"/>
                <w:sz w:val="20"/>
                <w:szCs w:val="20"/>
                <w:lang w:val="af-ZA"/>
              </w:rPr>
            </w:pPr>
            <w:r>
              <w:rPr>
                <w:rFonts w:ascii="Sylfaen" w:hAnsi="Sylfaen"/>
                <w:sz w:val="20"/>
                <w:szCs w:val="20"/>
                <w:lang w:val="ka-GE"/>
              </w:rPr>
              <w:t>დატვირთვის მოცულობა, სთ-ში</w:t>
            </w:r>
          </w:p>
        </w:tc>
        <w:tc>
          <w:tcPr>
            <w:tcW w:w="1057" w:type="dxa"/>
            <w:vMerge w:val="restart"/>
            <w:tcBorders>
              <w:top w:val="double" w:sz="4" w:space="0" w:color="auto"/>
              <w:left w:val="single" w:sz="4" w:space="0" w:color="auto"/>
              <w:bottom w:val="double" w:sz="4" w:space="0" w:color="auto"/>
              <w:right w:val="double" w:sz="4" w:space="0" w:color="auto"/>
            </w:tcBorders>
            <w:vAlign w:val="center"/>
          </w:tcPr>
          <w:p w:rsidR="00287199" w:rsidRDefault="00287199" w:rsidP="00BE14B6">
            <w:pPr>
              <w:spacing w:after="0"/>
              <w:ind w:right="-107"/>
              <w:jc w:val="center"/>
              <w:rPr>
                <w:rFonts w:ascii="Sylfaen" w:hAnsi="Sylfaen" w:cs="Sylfaen"/>
                <w:sz w:val="20"/>
                <w:szCs w:val="20"/>
                <w:lang w:val="af-ZA"/>
              </w:rPr>
            </w:pPr>
          </w:p>
          <w:p w:rsidR="00287199" w:rsidRDefault="00287199" w:rsidP="00BE14B6">
            <w:pPr>
              <w:spacing w:after="0"/>
              <w:ind w:right="-107"/>
              <w:jc w:val="center"/>
              <w:rPr>
                <w:rFonts w:ascii="Sylfaen" w:hAnsi="Sylfaen" w:cs="Sylfaen"/>
                <w:sz w:val="20"/>
                <w:szCs w:val="20"/>
                <w:lang w:val="af-ZA"/>
              </w:rPr>
            </w:pPr>
          </w:p>
          <w:p w:rsidR="00287199" w:rsidRDefault="00287199" w:rsidP="00BE14B6">
            <w:pPr>
              <w:spacing w:after="0"/>
              <w:ind w:right="-107"/>
              <w:jc w:val="center"/>
              <w:rPr>
                <w:rFonts w:ascii="Sylfaen" w:hAnsi="Sylfaen" w:cs="Sylfaen"/>
                <w:sz w:val="20"/>
                <w:szCs w:val="20"/>
                <w:lang w:val="af-ZA"/>
              </w:rPr>
            </w:pPr>
          </w:p>
          <w:p w:rsidR="00287199" w:rsidRDefault="00287199" w:rsidP="00BE14B6">
            <w:pPr>
              <w:spacing w:after="0"/>
              <w:ind w:right="-107"/>
              <w:jc w:val="center"/>
              <w:rPr>
                <w:rFonts w:ascii="Sylfaen" w:hAnsi="Sylfaen"/>
                <w:sz w:val="20"/>
                <w:szCs w:val="20"/>
                <w:lang w:val="ka-GE"/>
              </w:rPr>
            </w:pPr>
            <w:r>
              <w:rPr>
                <w:rFonts w:ascii="Sylfaen" w:hAnsi="Sylfaen" w:cs="Sylfaen"/>
                <w:sz w:val="20"/>
                <w:szCs w:val="20"/>
                <w:lang w:val="af-ZA"/>
              </w:rPr>
              <w:t>ლ/პ/</w:t>
            </w:r>
            <w:r>
              <w:rPr>
                <w:rFonts w:ascii="Sylfaen" w:hAnsi="Sylfaen" w:cs="Sylfaen"/>
                <w:sz w:val="20"/>
                <w:szCs w:val="20"/>
                <w:lang w:val="ka-GE"/>
              </w:rPr>
              <w:t>ლ/</w:t>
            </w:r>
            <w:r>
              <w:rPr>
                <w:rFonts w:ascii="Sylfaen" w:hAnsi="Sylfaen" w:cs="Sylfaen"/>
                <w:sz w:val="20"/>
                <w:szCs w:val="20"/>
                <w:lang w:val="af-ZA"/>
              </w:rPr>
              <w:t>ჯგ</w:t>
            </w:r>
          </w:p>
        </w:tc>
        <w:tc>
          <w:tcPr>
            <w:tcW w:w="3888" w:type="dxa"/>
            <w:gridSpan w:val="8"/>
            <w:tcBorders>
              <w:top w:val="double" w:sz="4" w:space="0" w:color="auto"/>
              <w:left w:val="doub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სემესტრი</w:t>
            </w:r>
          </w:p>
        </w:tc>
        <w:tc>
          <w:tcPr>
            <w:tcW w:w="1088" w:type="dxa"/>
            <w:vMerge w:val="restart"/>
            <w:tcBorders>
              <w:top w:val="double" w:sz="4" w:space="0" w:color="auto"/>
              <w:left w:val="double" w:sz="4" w:space="0" w:color="auto"/>
              <w:bottom w:val="double" w:sz="4" w:space="0" w:color="auto"/>
              <w:right w:val="double" w:sz="4" w:space="0" w:color="auto"/>
            </w:tcBorders>
            <w:textDirection w:val="btLr"/>
          </w:tcPr>
          <w:p w:rsidR="00287199" w:rsidRDefault="00287199" w:rsidP="00BE14B6">
            <w:pPr>
              <w:spacing w:after="0"/>
              <w:ind w:right="-107"/>
              <w:jc w:val="center"/>
              <w:rPr>
                <w:rFonts w:ascii="Sylfaen" w:hAnsi="Sylfaen"/>
                <w:sz w:val="20"/>
                <w:szCs w:val="20"/>
                <w:lang w:val="ka-GE"/>
              </w:rPr>
            </w:pPr>
          </w:p>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დაშვების წინაპირობა</w:t>
            </w:r>
          </w:p>
        </w:tc>
      </w:tr>
      <w:tr w:rsidR="00287199" w:rsidTr="00BE14B6">
        <w:trPr>
          <w:trHeight w:val="135"/>
          <w:jc w:val="center"/>
        </w:trPr>
        <w:tc>
          <w:tcPr>
            <w:tcW w:w="300" w:type="dxa"/>
            <w:vMerge/>
            <w:tcBorders>
              <w:top w:val="double" w:sz="4" w:space="0" w:color="auto"/>
              <w:left w:val="double" w:sz="4" w:space="0" w:color="auto"/>
              <w:bottom w:val="double" w:sz="4" w:space="0" w:color="auto"/>
              <w:right w:val="double" w:sz="4" w:space="0" w:color="auto"/>
            </w:tcBorders>
            <w:vAlign w:val="center"/>
            <w:hideMark/>
          </w:tcPr>
          <w:p w:rsidR="00287199" w:rsidRDefault="00287199" w:rsidP="00BE14B6">
            <w:pPr>
              <w:spacing w:after="0"/>
              <w:rPr>
                <w:rFonts w:ascii="Sylfaen" w:hAnsi="Sylfaen"/>
                <w:sz w:val="20"/>
                <w:szCs w:val="20"/>
                <w:lang w:val="ka-GE"/>
              </w:rPr>
            </w:pPr>
          </w:p>
        </w:tc>
        <w:tc>
          <w:tcPr>
            <w:tcW w:w="300" w:type="dxa"/>
            <w:vMerge/>
            <w:tcBorders>
              <w:top w:val="double" w:sz="4" w:space="0" w:color="auto"/>
              <w:left w:val="double" w:sz="4" w:space="0" w:color="auto"/>
              <w:bottom w:val="double" w:sz="4" w:space="0" w:color="auto"/>
              <w:right w:val="double" w:sz="4" w:space="0" w:color="auto"/>
            </w:tcBorders>
            <w:vAlign w:val="center"/>
            <w:hideMark/>
          </w:tcPr>
          <w:p w:rsidR="00287199" w:rsidRDefault="00287199" w:rsidP="00BE14B6">
            <w:pPr>
              <w:spacing w:after="0"/>
              <w:rPr>
                <w:rFonts w:ascii="Sylfaen" w:hAnsi="Sylfaen"/>
                <w:sz w:val="20"/>
                <w:szCs w:val="20"/>
                <w:lang w:val="ka-GE"/>
              </w:rPr>
            </w:pPr>
          </w:p>
        </w:tc>
        <w:tc>
          <w:tcPr>
            <w:tcW w:w="300" w:type="dxa"/>
            <w:vMerge/>
            <w:tcBorders>
              <w:top w:val="double" w:sz="4" w:space="0" w:color="auto"/>
              <w:left w:val="double" w:sz="4" w:space="0" w:color="auto"/>
              <w:bottom w:val="double" w:sz="4" w:space="0" w:color="auto"/>
              <w:right w:val="double" w:sz="4" w:space="0" w:color="auto"/>
            </w:tcBorders>
            <w:vAlign w:val="center"/>
            <w:hideMark/>
          </w:tcPr>
          <w:p w:rsidR="00287199" w:rsidRDefault="00287199" w:rsidP="00BE14B6">
            <w:pPr>
              <w:spacing w:after="0"/>
              <w:rPr>
                <w:rFonts w:ascii="Sylfaen" w:hAnsi="Sylfaen"/>
                <w:sz w:val="20"/>
                <w:szCs w:val="20"/>
                <w:lang w:val="ka-GE"/>
              </w:rPr>
            </w:pPr>
          </w:p>
        </w:tc>
        <w:tc>
          <w:tcPr>
            <w:tcW w:w="300" w:type="dxa"/>
            <w:vMerge/>
            <w:tcBorders>
              <w:top w:val="double" w:sz="4" w:space="0" w:color="auto"/>
              <w:left w:val="double" w:sz="4" w:space="0" w:color="auto"/>
              <w:bottom w:val="double" w:sz="4" w:space="0" w:color="auto"/>
              <w:right w:val="single" w:sz="4" w:space="0" w:color="auto"/>
            </w:tcBorders>
            <w:vAlign w:val="center"/>
            <w:hideMark/>
          </w:tcPr>
          <w:p w:rsidR="00287199" w:rsidRDefault="00287199" w:rsidP="00BE14B6">
            <w:pPr>
              <w:spacing w:after="0"/>
              <w:rPr>
                <w:rFonts w:ascii="Sylfaen" w:hAnsi="Sylfaen"/>
                <w:sz w:val="20"/>
                <w:szCs w:val="20"/>
                <w:lang w:val="ka-GE"/>
              </w:rPr>
            </w:pPr>
          </w:p>
        </w:tc>
        <w:tc>
          <w:tcPr>
            <w:tcW w:w="781" w:type="dxa"/>
            <w:vMerge w:val="restart"/>
            <w:tcBorders>
              <w:top w:val="single" w:sz="4" w:space="0" w:color="auto"/>
              <w:left w:val="single" w:sz="4" w:space="0" w:color="auto"/>
              <w:bottom w:val="double" w:sz="4" w:space="0" w:color="auto"/>
              <w:right w:val="single" w:sz="4" w:space="0" w:color="auto"/>
            </w:tcBorders>
          </w:tcPr>
          <w:p w:rsidR="00287199" w:rsidRDefault="00287199" w:rsidP="00BE14B6">
            <w:pPr>
              <w:spacing w:after="0"/>
              <w:ind w:right="-107"/>
              <w:jc w:val="center"/>
              <w:rPr>
                <w:rFonts w:ascii="Sylfaen" w:hAnsi="Sylfaen"/>
                <w:sz w:val="20"/>
                <w:szCs w:val="20"/>
                <w:lang w:val="ka-GE"/>
              </w:rPr>
            </w:pPr>
          </w:p>
          <w:p w:rsidR="00287199" w:rsidRDefault="00287199" w:rsidP="00BE14B6">
            <w:pPr>
              <w:spacing w:after="0"/>
              <w:ind w:right="-107"/>
              <w:jc w:val="center"/>
              <w:rPr>
                <w:rFonts w:ascii="Sylfaen" w:hAnsi="Sylfaen"/>
                <w:sz w:val="20"/>
                <w:szCs w:val="20"/>
                <w:lang w:val="ka-GE"/>
              </w:rPr>
            </w:pPr>
          </w:p>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სულ</w:t>
            </w:r>
          </w:p>
        </w:tc>
        <w:tc>
          <w:tcPr>
            <w:tcW w:w="1448" w:type="dxa"/>
            <w:gridSpan w:val="2"/>
            <w:tcBorders>
              <w:top w:val="single" w:sz="4" w:space="0" w:color="auto"/>
              <w:left w:val="single" w:sz="4" w:space="0" w:color="auto"/>
              <w:bottom w:val="single" w:sz="4" w:space="0" w:color="auto"/>
              <w:right w:val="sing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საკონტაქტო</w:t>
            </w:r>
          </w:p>
        </w:tc>
        <w:tc>
          <w:tcPr>
            <w:tcW w:w="602" w:type="dxa"/>
            <w:vMerge w:val="restart"/>
            <w:tcBorders>
              <w:top w:val="single" w:sz="4" w:space="0" w:color="auto"/>
              <w:left w:val="single" w:sz="4" w:space="0" w:color="auto"/>
              <w:bottom w:val="double" w:sz="4" w:space="0" w:color="auto"/>
              <w:right w:val="single" w:sz="4" w:space="0" w:color="auto"/>
            </w:tcBorders>
          </w:tcPr>
          <w:p w:rsidR="00287199" w:rsidRDefault="00287199" w:rsidP="00BE14B6">
            <w:pPr>
              <w:spacing w:after="0"/>
              <w:ind w:right="-107"/>
              <w:jc w:val="center"/>
              <w:rPr>
                <w:rFonts w:ascii="Sylfaen" w:hAnsi="Sylfaen"/>
                <w:sz w:val="20"/>
                <w:szCs w:val="20"/>
                <w:lang w:val="ka-GE"/>
              </w:rPr>
            </w:pPr>
          </w:p>
          <w:p w:rsidR="00287199" w:rsidRDefault="00287199" w:rsidP="00BE14B6">
            <w:pPr>
              <w:spacing w:after="0"/>
              <w:ind w:right="-107"/>
              <w:jc w:val="center"/>
              <w:rPr>
                <w:rFonts w:ascii="Sylfaen" w:hAnsi="Sylfaen"/>
                <w:sz w:val="20"/>
                <w:szCs w:val="20"/>
                <w:lang w:val="ka-GE"/>
              </w:rPr>
            </w:pPr>
          </w:p>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დამ</w:t>
            </w:r>
          </w:p>
        </w:tc>
        <w:tc>
          <w:tcPr>
            <w:tcW w:w="300" w:type="dxa"/>
            <w:vMerge/>
            <w:tcBorders>
              <w:top w:val="double" w:sz="4" w:space="0" w:color="auto"/>
              <w:left w:val="single" w:sz="4" w:space="0" w:color="auto"/>
              <w:bottom w:val="double" w:sz="4" w:space="0" w:color="auto"/>
              <w:right w:val="double" w:sz="4" w:space="0" w:color="auto"/>
            </w:tcBorders>
            <w:vAlign w:val="center"/>
            <w:hideMark/>
          </w:tcPr>
          <w:p w:rsidR="00287199" w:rsidRDefault="00287199" w:rsidP="00BE14B6">
            <w:pPr>
              <w:spacing w:after="0"/>
              <w:rPr>
                <w:rFonts w:ascii="Sylfaen" w:hAnsi="Sylfaen"/>
                <w:sz w:val="20"/>
                <w:szCs w:val="20"/>
                <w:lang w:val="ka-GE"/>
              </w:rPr>
            </w:pPr>
          </w:p>
        </w:tc>
        <w:tc>
          <w:tcPr>
            <w:tcW w:w="422" w:type="dxa"/>
            <w:vMerge w:val="restart"/>
            <w:tcBorders>
              <w:top w:val="single" w:sz="4" w:space="0" w:color="auto"/>
              <w:left w:val="double" w:sz="4" w:space="0" w:color="auto"/>
              <w:bottom w:val="doub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I</w:t>
            </w:r>
          </w:p>
        </w:tc>
        <w:tc>
          <w:tcPr>
            <w:tcW w:w="472" w:type="dxa"/>
            <w:vMerge w:val="restart"/>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II</w:t>
            </w:r>
          </w:p>
        </w:tc>
        <w:tc>
          <w:tcPr>
            <w:tcW w:w="479" w:type="dxa"/>
            <w:vMerge w:val="restart"/>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III</w:t>
            </w:r>
          </w:p>
        </w:tc>
        <w:tc>
          <w:tcPr>
            <w:tcW w:w="479" w:type="dxa"/>
            <w:vMerge w:val="restart"/>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IV</w:t>
            </w:r>
          </w:p>
        </w:tc>
        <w:tc>
          <w:tcPr>
            <w:tcW w:w="472" w:type="dxa"/>
            <w:vMerge w:val="restart"/>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V</w:t>
            </w:r>
          </w:p>
        </w:tc>
        <w:tc>
          <w:tcPr>
            <w:tcW w:w="479" w:type="dxa"/>
            <w:vMerge w:val="restart"/>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VI</w:t>
            </w:r>
          </w:p>
        </w:tc>
        <w:tc>
          <w:tcPr>
            <w:tcW w:w="514" w:type="dxa"/>
            <w:vMerge w:val="restart"/>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VII</w:t>
            </w:r>
          </w:p>
        </w:tc>
        <w:tc>
          <w:tcPr>
            <w:tcW w:w="571" w:type="dxa"/>
            <w:vMerge w:val="restart"/>
            <w:tcBorders>
              <w:top w:val="single" w:sz="4" w:space="0" w:color="auto"/>
              <w:left w:val="single" w:sz="4" w:space="0" w:color="auto"/>
              <w:bottom w:val="doub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VIII</w:t>
            </w:r>
          </w:p>
        </w:tc>
        <w:tc>
          <w:tcPr>
            <w:tcW w:w="1088" w:type="dxa"/>
            <w:vMerge/>
            <w:tcBorders>
              <w:top w:val="double" w:sz="4" w:space="0" w:color="auto"/>
              <w:left w:val="double" w:sz="4" w:space="0" w:color="auto"/>
              <w:bottom w:val="double" w:sz="4" w:space="0" w:color="auto"/>
              <w:right w:val="double" w:sz="4" w:space="0" w:color="auto"/>
            </w:tcBorders>
            <w:vAlign w:val="center"/>
            <w:hideMark/>
          </w:tcPr>
          <w:p w:rsidR="00287199" w:rsidRDefault="00287199" w:rsidP="00BE14B6">
            <w:pPr>
              <w:spacing w:after="0"/>
              <w:rPr>
                <w:rFonts w:ascii="Sylfaen" w:hAnsi="Sylfaen"/>
                <w:sz w:val="20"/>
                <w:szCs w:val="20"/>
                <w:lang w:val="ka-GE"/>
              </w:rPr>
            </w:pPr>
          </w:p>
        </w:tc>
        <w:bookmarkStart w:id="0" w:name="_GoBack"/>
        <w:bookmarkEnd w:id="0"/>
      </w:tr>
      <w:tr w:rsidR="00287199" w:rsidTr="00BE14B6">
        <w:trPr>
          <w:cantSplit/>
          <w:trHeight w:val="1000"/>
          <w:jc w:val="center"/>
        </w:trPr>
        <w:tc>
          <w:tcPr>
            <w:tcW w:w="300" w:type="dxa"/>
            <w:vMerge/>
            <w:tcBorders>
              <w:top w:val="double" w:sz="4" w:space="0" w:color="auto"/>
              <w:left w:val="double" w:sz="4" w:space="0" w:color="auto"/>
              <w:bottom w:val="double" w:sz="4" w:space="0" w:color="auto"/>
              <w:right w:val="double" w:sz="4" w:space="0" w:color="auto"/>
            </w:tcBorders>
            <w:vAlign w:val="center"/>
            <w:hideMark/>
          </w:tcPr>
          <w:p w:rsidR="00287199" w:rsidRDefault="00287199" w:rsidP="00BE14B6">
            <w:pPr>
              <w:spacing w:after="0"/>
              <w:rPr>
                <w:rFonts w:ascii="Sylfaen" w:hAnsi="Sylfaen"/>
                <w:sz w:val="20"/>
                <w:szCs w:val="20"/>
                <w:lang w:val="ka-GE"/>
              </w:rPr>
            </w:pPr>
          </w:p>
        </w:tc>
        <w:tc>
          <w:tcPr>
            <w:tcW w:w="300" w:type="dxa"/>
            <w:vMerge/>
            <w:tcBorders>
              <w:top w:val="double" w:sz="4" w:space="0" w:color="auto"/>
              <w:left w:val="double" w:sz="4" w:space="0" w:color="auto"/>
              <w:bottom w:val="double" w:sz="4" w:space="0" w:color="auto"/>
              <w:right w:val="double" w:sz="4" w:space="0" w:color="auto"/>
            </w:tcBorders>
            <w:vAlign w:val="center"/>
            <w:hideMark/>
          </w:tcPr>
          <w:p w:rsidR="00287199" w:rsidRDefault="00287199" w:rsidP="00BE14B6">
            <w:pPr>
              <w:spacing w:after="0"/>
              <w:rPr>
                <w:rFonts w:ascii="Sylfaen" w:hAnsi="Sylfaen"/>
                <w:sz w:val="20"/>
                <w:szCs w:val="20"/>
                <w:lang w:val="ka-GE"/>
              </w:rPr>
            </w:pPr>
          </w:p>
        </w:tc>
        <w:tc>
          <w:tcPr>
            <w:tcW w:w="300" w:type="dxa"/>
            <w:vMerge/>
            <w:tcBorders>
              <w:top w:val="double" w:sz="4" w:space="0" w:color="auto"/>
              <w:left w:val="double" w:sz="4" w:space="0" w:color="auto"/>
              <w:bottom w:val="double" w:sz="4" w:space="0" w:color="auto"/>
              <w:right w:val="double" w:sz="4" w:space="0" w:color="auto"/>
            </w:tcBorders>
            <w:vAlign w:val="center"/>
            <w:hideMark/>
          </w:tcPr>
          <w:p w:rsidR="00287199" w:rsidRDefault="00287199" w:rsidP="00BE14B6">
            <w:pPr>
              <w:spacing w:after="0"/>
              <w:rPr>
                <w:rFonts w:ascii="Sylfaen" w:hAnsi="Sylfaen"/>
                <w:sz w:val="20"/>
                <w:szCs w:val="20"/>
                <w:lang w:val="ka-GE"/>
              </w:rPr>
            </w:pPr>
          </w:p>
        </w:tc>
        <w:tc>
          <w:tcPr>
            <w:tcW w:w="300" w:type="dxa"/>
            <w:vMerge/>
            <w:tcBorders>
              <w:top w:val="double" w:sz="4" w:space="0" w:color="auto"/>
              <w:left w:val="double" w:sz="4" w:space="0" w:color="auto"/>
              <w:bottom w:val="double" w:sz="4" w:space="0" w:color="auto"/>
              <w:right w:val="single" w:sz="4" w:space="0" w:color="auto"/>
            </w:tcBorders>
            <w:vAlign w:val="center"/>
            <w:hideMark/>
          </w:tcPr>
          <w:p w:rsidR="00287199" w:rsidRDefault="00287199" w:rsidP="00BE14B6">
            <w:pPr>
              <w:spacing w:after="0"/>
              <w:rPr>
                <w:rFonts w:ascii="Sylfaen" w:hAnsi="Sylfaen"/>
                <w:sz w:val="20"/>
                <w:szCs w:val="20"/>
                <w:lang w:val="ka-GE"/>
              </w:rPr>
            </w:pPr>
          </w:p>
        </w:tc>
        <w:tc>
          <w:tcPr>
            <w:tcW w:w="300" w:type="dxa"/>
            <w:vMerge/>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rPr>
                <w:rFonts w:ascii="Sylfaen" w:hAnsi="Sylfaen"/>
                <w:sz w:val="20"/>
                <w:szCs w:val="20"/>
                <w:lang w:val="ka-GE"/>
              </w:rPr>
            </w:pPr>
          </w:p>
        </w:tc>
        <w:tc>
          <w:tcPr>
            <w:tcW w:w="660" w:type="dxa"/>
            <w:tcBorders>
              <w:top w:val="single" w:sz="4" w:space="0" w:color="auto"/>
              <w:left w:val="single" w:sz="4" w:space="0" w:color="auto"/>
              <w:bottom w:val="double" w:sz="4" w:space="0" w:color="auto"/>
              <w:right w:val="single" w:sz="4" w:space="0" w:color="auto"/>
            </w:tcBorders>
            <w:textDirection w:val="btL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აუდიტო</w:t>
            </w:r>
            <w:r>
              <w:rPr>
                <w:rFonts w:ascii="Sylfaen" w:hAnsi="Sylfaen"/>
                <w:sz w:val="20"/>
                <w:szCs w:val="20"/>
              </w:rPr>
              <w:t>-</w:t>
            </w:r>
            <w:r>
              <w:rPr>
                <w:rFonts w:ascii="Sylfaen" w:hAnsi="Sylfaen"/>
                <w:sz w:val="20"/>
                <w:szCs w:val="20"/>
                <w:lang w:val="ka-GE"/>
              </w:rPr>
              <w:t>რული</w:t>
            </w:r>
          </w:p>
        </w:tc>
        <w:tc>
          <w:tcPr>
            <w:tcW w:w="788" w:type="dxa"/>
            <w:tcBorders>
              <w:top w:val="single" w:sz="4" w:space="0" w:color="auto"/>
              <w:left w:val="single" w:sz="4" w:space="0" w:color="auto"/>
              <w:bottom w:val="double" w:sz="4" w:space="0" w:color="auto"/>
              <w:right w:val="single" w:sz="4" w:space="0" w:color="auto"/>
            </w:tcBorders>
            <w:textDirection w:val="btL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შუალედ.დასკვნითი გამოცდები</w:t>
            </w:r>
          </w:p>
        </w:tc>
        <w:tc>
          <w:tcPr>
            <w:tcW w:w="300" w:type="dxa"/>
            <w:vMerge/>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rPr>
                <w:rFonts w:ascii="Sylfaen" w:hAnsi="Sylfaen"/>
                <w:sz w:val="20"/>
                <w:szCs w:val="20"/>
                <w:lang w:val="ka-GE"/>
              </w:rPr>
            </w:pPr>
          </w:p>
        </w:tc>
        <w:tc>
          <w:tcPr>
            <w:tcW w:w="300" w:type="dxa"/>
            <w:vMerge/>
            <w:tcBorders>
              <w:top w:val="double" w:sz="4" w:space="0" w:color="auto"/>
              <w:left w:val="single" w:sz="4" w:space="0" w:color="auto"/>
              <w:bottom w:val="double" w:sz="4" w:space="0" w:color="auto"/>
              <w:right w:val="double" w:sz="4" w:space="0" w:color="auto"/>
            </w:tcBorders>
            <w:vAlign w:val="center"/>
            <w:hideMark/>
          </w:tcPr>
          <w:p w:rsidR="00287199" w:rsidRDefault="00287199" w:rsidP="00BE14B6">
            <w:pPr>
              <w:spacing w:after="0"/>
              <w:rPr>
                <w:rFonts w:ascii="Sylfaen" w:hAnsi="Sylfaen"/>
                <w:sz w:val="20"/>
                <w:szCs w:val="20"/>
                <w:lang w:val="ka-GE"/>
              </w:rPr>
            </w:pPr>
          </w:p>
        </w:tc>
        <w:tc>
          <w:tcPr>
            <w:tcW w:w="300" w:type="dxa"/>
            <w:vMerge/>
            <w:tcBorders>
              <w:top w:val="single" w:sz="4" w:space="0" w:color="auto"/>
              <w:left w:val="double" w:sz="4" w:space="0" w:color="auto"/>
              <w:bottom w:val="double" w:sz="4" w:space="0" w:color="auto"/>
              <w:right w:val="single" w:sz="4" w:space="0" w:color="auto"/>
            </w:tcBorders>
            <w:vAlign w:val="center"/>
            <w:hideMark/>
          </w:tcPr>
          <w:p w:rsidR="00287199" w:rsidRDefault="00287199" w:rsidP="00BE14B6">
            <w:pPr>
              <w:spacing w:after="0"/>
              <w:rPr>
                <w:rFonts w:ascii="Sylfaen" w:hAnsi="Sylfaen"/>
                <w:sz w:val="20"/>
                <w:szCs w:val="20"/>
              </w:rPr>
            </w:pPr>
          </w:p>
        </w:tc>
        <w:tc>
          <w:tcPr>
            <w:tcW w:w="300" w:type="dxa"/>
            <w:vMerge/>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rPr>
                <w:rFonts w:ascii="Sylfaen" w:hAnsi="Sylfaen"/>
                <w:sz w:val="20"/>
                <w:szCs w:val="20"/>
              </w:rPr>
            </w:pPr>
          </w:p>
        </w:tc>
        <w:tc>
          <w:tcPr>
            <w:tcW w:w="300" w:type="dxa"/>
            <w:vMerge/>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rPr>
                <w:rFonts w:ascii="Sylfaen" w:hAnsi="Sylfaen"/>
                <w:sz w:val="20"/>
                <w:szCs w:val="20"/>
              </w:rPr>
            </w:pPr>
          </w:p>
        </w:tc>
        <w:tc>
          <w:tcPr>
            <w:tcW w:w="779" w:type="dxa"/>
            <w:vMerge/>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rPr>
                <w:rFonts w:ascii="Sylfaen" w:hAnsi="Sylfaen"/>
                <w:sz w:val="20"/>
                <w:szCs w:val="20"/>
              </w:rPr>
            </w:pPr>
          </w:p>
        </w:tc>
        <w:tc>
          <w:tcPr>
            <w:tcW w:w="472" w:type="dxa"/>
            <w:vMerge/>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rPr>
                <w:rFonts w:ascii="Sylfaen" w:hAnsi="Sylfaen"/>
                <w:sz w:val="20"/>
                <w:szCs w:val="20"/>
              </w:rPr>
            </w:pPr>
          </w:p>
        </w:tc>
        <w:tc>
          <w:tcPr>
            <w:tcW w:w="479" w:type="dxa"/>
            <w:vMerge/>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rPr>
                <w:rFonts w:ascii="Sylfaen" w:hAnsi="Sylfaen"/>
                <w:sz w:val="20"/>
                <w:szCs w:val="20"/>
              </w:rPr>
            </w:pPr>
          </w:p>
        </w:tc>
        <w:tc>
          <w:tcPr>
            <w:tcW w:w="514" w:type="dxa"/>
            <w:vMerge/>
            <w:tcBorders>
              <w:top w:val="single" w:sz="4" w:space="0" w:color="auto"/>
              <w:left w:val="single" w:sz="4" w:space="0" w:color="auto"/>
              <w:bottom w:val="double" w:sz="4" w:space="0" w:color="auto"/>
              <w:right w:val="single" w:sz="4" w:space="0" w:color="auto"/>
            </w:tcBorders>
            <w:vAlign w:val="center"/>
            <w:hideMark/>
          </w:tcPr>
          <w:p w:rsidR="00287199" w:rsidRDefault="00287199" w:rsidP="00BE14B6">
            <w:pPr>
              <w:spacing w:after="0"/>
              <w:rPr>
                <w:rFonts w:ascii="Sylfaen" w:hAnsi="Sylfaen"/>
                <w:sz w:val="20"/>
                <w:szCs w:val="20"/>
              </w:rPr>
            </w:pPr>
          </w:p>
        </w:tc>
        <w:tc>
          <w:tcPr>
            <w:tcW w:w="571" w:type="dxa"/>
            <w:vMerge/>
            <w:tcBorders>
              <w:top w:val="single" w:sz="4" w:space="0" w:color="auto"/>
              <w:left w:val="single" w:sz="4" w:space="0" w:color="auto"/>
              <w:bottom w:val="double" w:sz="4" w:space="0" w:color="auto"/>
              <w:right w:val="double" w:sz="4" w:space="0" w:color="auto"/>
            </w:tcBorders>
            <w:vAlign w:val="center"/>
            <w:hideMark/>
          </w:tcPr>
          <w:p w:rsidR="00287199" w:rsidRDefault="00287199" w:rsidP="00BE14B6">
            <w:pPr>
              <w:spacing w:after="0"/>
              <w:rPr>
                <w:rFonts w:ascii="Sylfaen" w:hAnsi="Sylfaen"/>
                <w:sz w:val="20"/>
                <w:szCs w:val="20"/>
              </w:rPr>
            </w:pPr>
          </w:p>
        </w:tc>
        <w:tc>
          <w:tcPr>
            <w:tcW w:w="1088" w:type="dxa"/>
            <w:vMerge/>
            <w:tcBorders>
              <w:top w:val="double" w:sz="4" w:space="0" w:color="auto"/>
              <w:left w:val="double" w:sz="4" w:space="0" w:color="auto"/>
              <w:bottom w:val="double" w:sz="4" w:space="0" w:color="auto"/>
              <w:right w:val="double" w:sz="4" w:space="0" w:color="auto"/>
            </w:tcBorders>
            <w:vAlign w:val="center"/>
            <w:hideMark/>
          </w:tcPr>
          <w:p w:rsidR="00287199" w:rsidRDefault="00287199" w:rsidP="00BE14B6">
            <w:pPr>
              <w:spacing w:after="0"/>
              <w:rPr>
                <w:rFonts w:ascii="Sylfaen" w:hAnsi="Sylfaen"/>
                <w:sz w:val="20"/>
                <w:szCs w:val="20"/>
                <w:lang w:val="ka-GE"/>
              </w:rPr>
            </w:pPr>
          </w:p>
        </w:tc>
      </w:tr>
      <w:tr w:rsidR="00287199" w:rsidTr="00BE14B6">
        <w:trPr>
          <w:trHeight w:val="342"/>
          <w:jc w:val="center"/>
        </w:trPr>
        <w:tc>
          <w:tcPr>
            <w:tcW w:w="609" w:type="dxa"/>
            <w:tcBorders>
              <w:top w:val="double" w:sz="4" w:space="0" w:color="auto"/>
              <w:left w:val="double" w:sz="4" w:space="0" w:color="auto"/>
              <w:bottom w:val="double" w:sz="4" w:space="0" w:color="auto"/>
              <w:right w:val="doub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w:t>
            </w:r>
          </w:p>
        </w:tc>
        <w:tc>
          <w:tcPr>
            <w:tcW w:w="4025" w:type="dxa"/>
            <w:tcBorders>
              <w:top w:val="double" w:sz="4" w:space="0" w:color="auto"/>
              <w:left w:val="double" w:sz="4" w:space="0" w:color="auto"/>
              <w:bottom w:val="double" w:sz="4" w:space="0" w:color="auto"/>
              <w:right w:val="doub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2</w:t>
            </w:r>
          </w:p>
        </w:tc>
        <w:tc>
          <w:tcPr>
            <w:tcW w:w="634" w:type="dxa"/>
            <w:tcBorders>
              <w:top w:val="double" w:sz="4" w:space="0" w:color="auto"/>
              <w:left w:val="double" w:sz="4" w:space="0" w:color="auto"/>
              <w:bottom w:val="double" w:sz="4" w:space="0" w:color="auto"/>
              <w:right w:val="doub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left w:val="single" w:sz="4" w:space="0" w:color="auto"/>
              <w:bottom w:val="double" w:sz="4" w:space="0" w:color="auto"/>
              <w:right w:val="doub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w:t>
            </w:r>
          </w:p>
        </w:tc>
        <w:tc>
          <w:tcPr>
            <w:tcW w:w="479"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13</w:t>
            </w:r>
          </w:p>
        </w:tc>
        <w:tc>
          <w:tcPr>
            <w:tcW w:w="472"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14</w:t>
            </w:r>
          </w:p>
        </w:tc>
        <w:tc>
          <w:tcPr>
            <w:tcW w:w="479"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15</w:t>
            </w:r>
          </w:p>
        </w:tc>
        <w:tc>
          <w:tcPr>
            <w:tcW w:w="514"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16</w:t>
            </w:r>
          </w:p>
        </w:tc>
        <w:tc>
          <w:tcPr>
            <w:tcW w:w="571" w:type="dxa"/>
            <w:tcBorders>
              <w:top w:val="double" w:sz="4" w:space="0" w:color="auto"/>
              <w:left w:val="single" w:sz="4" w:space="0" w:color="auto"/>
              <w:bottom w:val="double" w:sz="4" w:space="0" w:color="auto"/>
              <w:right w:val="doub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17</w:t>
            </w:r>
          </w:p>
        </w:tc>
        <w:tc>
          <w:tcPr>
            <w:tcW w:w="1088" w:type="dxa"/>
            <w:tcBorders>
              <w:top w:val="double" w:sz="4" w:space="0" w:color="auto"/>
              <w:left w:val="single" w:sz="4" w:space="0" w:color="auto"/>
              <w:bottom w:val="double" w:sz="4" w:space="0" w:color="auto"/>
              <w:right w:val="double" w:sz="4" w:space="0" w:color="auto"/>
            </w:tcBorders>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18</w:t>
            </w:r>
          </w:p>
        </w:tc>
      </w:tr>
      <w:tr w:rsidR="00287199" w:rsidTr="00BE14B6">
        <w:trPr>
          <w:trHeight w:val="217"/>
          <w:jc w:val="center"/>
        </w:trPr>
        <w:tc>
          <w:tcPr>
            <w:tcW w:w="609" w:type="dxa"/>
            <w:tcBorders>
              <w:top w:val="double" w:sz="4" w:space="0" w:color="auto"/>
              <w:left w:val="double" w:sz="4" w:space="0" w:color="auto"/>
              <w:bottom w:val="single" w:sz="4" w:space="0" w:color="auto"/>
              <w:right w:val="double" w:sz="4" w:space="0" w:color="auto"/>
            </w:tcBorders>
            <w:shd w:val="clear" w:color="auto" w:fill="D0CECE" w:themeFill="background2" w:themeFillShade="E6"/>
            <w:hideMark/>
          </w:tcPr>
          <w:p w:rsidR="00287199" w:rsidRDefault="00287199" w:rsidP="00BE14B6">
            <w:pPr>
              <w:spacing w:after="0"/>
              <w:ind w:right="-107"/>
              <w:jc w:val="center"/>
              <w:rPr>
                <w:rFonts w:ascii="Sylfaen" w:hAnsi="Sylfaen"/>
                <w:sz w:val="20"/>
                <w:szCs w:val="20"/>
              </w:rPr>
            </w:pPr>
            <w:r>
              <w:rPr>
                <w:rFonts w:ascii="Sylfaen" w:hAnsi="Sylfaen"/>
                <w:sz w:val="20"/>
                <w:szCs w:val="20"/>
              </w:rPr>
              <w:t>1</w:t>
            </w:r>
          </w:p>
        </w:tc>
        <w:tc>
          <w:tcPr>
            <w:tcW w:w="14030" w:type="dxa"/>
            <w:gridSpan w:val="17"/>
            <w:tcBorders>
              <w:top w:val="double" w:sz="4" w:space="0" w:color="auto"/>
              <w:left w:val="double" w:sz="4" w:space="0" w:color="auto"/>
              <w:bottom w:val="single" w:sz="4" w:space="0" w:color="auto"/>
              <w:right w:val="double" w:sz="4" w:space="0" w:color="auto"/>
            </w:tcBorders>
            <w:shd w:val="clear" w:color="auto" w:fill="D0CECE" w:themeFill="background2" w:themeFillShade="E6"/>
            <w:vAlign w:val="center"/>
          </w:tcPr>
          <w:p w:rsidR="00287199" w:rsidRDefault="00287199" w:rsidP="00BE14B6">
            <w:pPr>
              <w:spacing w:after="0"/>
              <w:ind w:right="-107"/>
              <w:jc w:val="center"/>
              <w:rPr>
                <w:rFonts w:ascii="Sylfaen" w:hAnsi="Sylfaen"/>
                <w:sz w:val="20"/>
                <w:szCs w:val="20"/>
                <w:lang w:val="ka-GE"/>
              </w:rPr>
            </w:pPr>
          </w:p>
        </w:tc>
      </w:tr>
      <w:tr w:rsidR="00287199" w:rsidTr="00BE14B6">
        <w:trPr>
          <w:trHeight w:val="303"/>
          <w:jc w:val="center"/>
        </w:trPr>
        <w:tc>
          <w:tcPr>
            <w:tcW w:w="609" w:type="dxa"/>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w:t>
            </w:r>
          </w:p>
        </w:tc>
        <w:tc>
          <w:tcPr>
            <w:tcW w:w="4025" w:type="dxa"/>
            <w:tcBorders>
              <w:top w:val="double" w:sz="4" w:space="0" w:color="auto"/>
              <w:left w:val="double" w:sz="4" w:space="0" w:color="auto"/>
              <w:bottom w:val="single" w:sz="4" w:space="0" w:color="auto"/>
              <w:right w:val="double" w:sz="4" w:space="0" w:color="auto"/>
            </w:tcBorders>
            <w:vAlign w:val="center"/>
            <w:hideMark/>
          </w:tcPr>
          <w:p w:rsidR="00287199" w:rsidRDefault="00287199" w:rsidP="00BE14B6">
            <w:pPr>
              <w:spacing w:after="0"/>
              <w:rPr>
                <w:rFonts w:ascii="Sylfaen" w:hAnsi="Sylfaen" w:cs="Arial"/>
                <w:sz w:val="20"/>
                <w:szCs w:val="20"/>
                <w:lang w:val="ka-GE"/>
              </w:rPr>
            </w:pPr>
            <w:r>
              <w:rPr>
                <w:rFonts w:ascii="Sylfaen" w:hAnsi="Sylfaen" w:cs="Arial"/>
                <w:sz w:val="20"/>
                <w:szCs w:val="20"/>
                <w:lang w:val="ka-GE"/>
              </w:rPr>
              <w:t>აგრობიზნესის საფუძვლები</w:t>
            </w:r>
          </w:p>
        </w:tc>
        <w:tc>
          <w:tcPr>
            <w:tcW w:w="634" w:type="dxa"/>
            <w:tcBorders>
              <w:top w:val="double" w:sz="4" w:space="0" w:color="auto"/>
              <w:left w:val="double" w:sz="4" w:space="0" w:color="auto"/>
              <w:bottom w:val="single" w:sz="4" w:space="0" w:color="auto"/>
              <w:right w:val="double" w:sz="4" w:space="0" w:color="auto"/>
            </w:tcBorders>
            <w:shd w:val="clear" w:color="auto" w:fill="FFFFFF" w:themeFill="background1"/>
          </w:tcPr>
          <w:p w:rsidR="00287199" w:rsidRDefault="00287199" w:rsidP="00BE14B6">
            <w:pPr>
              <w:spacing w:after="0"/>
              <w:ind w:right="-107"/>
              <w:jc w:val="center"/>
              <w:rPr>
                <w:rFonts w:ascii="Sylfaen" w:hAnsi="Sylfaen"/>
                <w:sz w:val="20"/>
                <w:szCs w:val="20"/>
                <w:lang w:val="ka-GE"/>
              </w:rPr>
            </w:pPr>
          </w:p>
        </w:tc>
        <w:tc>
          <w:tcPr>
            <w:tcW w:w="507" w:type="dxa"/>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5</w:t>
            </w:r>
          </w:p>
        </w:tc>
        <w:tc>
          <w:tcPr>
            <w:tcW w:w="781"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45</w:t>
            </w:r>
          </w:p>
        </w:tc>
        <w:tc>
          <w:tcPr>
            <w:tcW w:w="788"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77</w:t>
            </w:r>
          </w:p>
        </w:tc>
        <w:tc>
          <w:tcPr>
            <w:tcW w:w="1057"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rsidR="00287199" w:rsidRDefault="00287199" w:rsidP="00BE14B6">
            <w:pPr>
              <w:spacing w:after="0" w:line="360" w:lineRule="auto"/>
              <w:ind w:right="-107"/>
              <w:rPr>
                <w:rFonts w:ascii="Sylfaen" w:hAnsi="Sylfaen"/>
                <w:sz w:val="20"/>
                <w:szCs w:val="20"/>
              </w:rPr>
            </w:pPr>
            <w:r>
              <w:rPr>
                <w:rFonts w:ascii="Sylfaen" w:hAnsi="Sylfaen"/>
                <w:sz w:val="20"/>
                <w:szCs w:val="20"/>
                <w:lang w:val="ka-GE"/>
              </w:rPr>
              <w:t xml:space="preserve">  2/1/0/3</w:t>
            </w:r>
          </w:p>
        </w:tc>
        <w:tc>
          <w:tcPr>
            <w:tcW w:w="422" w:type="dxa"/>
            <w:tcBorders>
              <w:top w:val="double" w:sz="4" w:space="0" w:color="auto"/>
              <w:left w:val="double" w:sz="4" w:space="0" w:color="auto"/>
              <w:bottom w:val="single" w:sz="4" w:space="0" w:color="auto"/>
              <w:right w:val="single" w:sz="4" w:space="0" w:color="auto"/>
            </w:tcBorders>
            <w:shd w:val="clear" w:color="auto" w:fill="FFFFFF" w:themeFill="background1"/>
            <w:vAlign w:val="center"/>
          </w:tcPr>
          <w:p w:rsidR="00287199" w:rsidRDefault="00287199" w:rsidP="00BE14B6">
            <w:pPr>
              <w:spacing w:after="0"/>
              <w:ind w:right="-107"/>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rPr>
              <w:t>x</w:t>
            </w: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287199" w:rsidRDefault="00287199" w:rsidP="00BE14B6">
            <w:pPr>
              <w:spacing w:after="0"/>
              <w:ind w:right="-107"/>
              <w:jc w:val="center"/>
              <w:rPr>
                <w:rFonts w:ascii="Sylfaen" w:hAnsi="Sylfaen"/>
                <w:sz w:val="20"/>
                <w:szCs w:val="20"/>
                <w:lang w:val="ka-GE"/>
              </w:rPr>
            </w:pPr>
          </w:p>
        </w:tc>
        <w:tc>
          <w:tcPr>
            <w:tcW w:w="514"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287199" w:rsidRDefault="00287199" w:rsidP="00BE14B6">
            <w:pPr>
              <w:spacing w:after="0"/>
              <w:ind w:right="-107"/>
              <w:jc w:val="center"/>
              <w:rPr>
                <w:rFonts w:ascii="Sylfaen" w:hAnsi="Sylfaen"/>
                <w:sz w:val="20"/>
                <w:szCs w:val="20"/>
                <w:lang w:val="ka-GE"/>
              </w:rPr>
            </w:pPr>
          </w:p>
        </w:tc>
        <w:tc>
          <w:tcPr>
            <w:tcW w:w="571"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287199" w:rsidRDefault="00287199" w:rsidP="00BE14B6">
            <w:pPr>
              <w:spacing w:after="0"/>
              <w:ind w:right="-107"/>
              <w:jc w:val="center"/>
              <w:rPr>
                <w:rFonts w:ascii="Sylfaen" w:hAnsi="Sylfaen"/>
                <w:sz w:val="20"/>
                <w:szCs w:val="20"/>
                <w:lang w:val="ka-GE"/>
              </w:rPr>
            </w:pPr>
          </w:p>
        </w:tc>
        <w:tc>
          <w:tcPr>
            <w:tcW w:w="1088" w:type="dxa"/>
            <w:tcBorders>
              <w:top w:val="double" w:sz="4" w:space="0" w:color="auto"/>
              <w:left w:val="single" w:sz="4" w:space="0" w:color="auto"/>
              <w:bottom w:val="nil"/>
              <w:right w:val="doub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w:t>
            </w:r>
          </w:p>
        </w:tc>
      </w:tr>
      <w:tr w:rsidR="00287199" w:rsidTr="00BE14B6">
        <w:trPr>
          <w:trHeight w:val="291"/>
          <w:jc w:val="center"/>
        </w:trPr>
        <w:tc>
          <w:tcPr>
            <w:tcW w:w="609"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2</w:t>
            </w:r>
          </w:p>
        </w:tc>
        <w:tc>
          <w:tcPr>
            <w:tcW w:w="4025"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rPr>
                <w:rFonts w:ascii="Sylfaen" w:hAnsi="Sylfaen" w:cs="Arial"/>
                <w:sz w:val="20"/>
                <w:szCs w:val="20"/>
                <w:lang w:val="ka-GE"/>
              </w:rPr>
            </w:pPr>
            <w:r>
              <w:rPr>
                <w:rFonts w:ascii="Sylfaen" w:hAnsi="Sylfaen" w:cs="Arial"/>
                <w:sz w:val="20"/>
                <w:szCs w:val="20"/>
                <w:lang w:val="ka-GE"/>
              </w:rPr>
              <w:t>მენეჯმენტის საფუძვლები</w:t>
            </w:r>
          </w:p>
        </w:tc>
        <w:tc>
          <w:tcPr>
            <w:tcW w:w="634" w:type="dxa"/>
            <w:tcBorders>
              <w:top w:val="single" w:sz="4" w:space="0" w:color="auto"/>
              <w:left w:val="double" w:sz="4" w:space="0" w:color="auto"/>
              <w:bottom w:val="single" w:sz="4" w:space="0" w:color="auto"/>
              <w:right w:val="double" w:sz="4" w:space="0" w:color="auto"/>
            </w:tcBorders>
          </w:tcPr>
          <w:p w:rsidR="00287199" w:rsidRDefault="00287199" w:rsidP="00BE14B6">
            <w:pPr>
              <w:spacing w:after="0"/>
              <w:ind w:right="-107"/>
              <w:jc w:val="center"/>
              <w:rPr>
                <w:rFonts w:ascii="Sylfaen" w:hAnsi="Sylfaen"/>
                <w:sz w:val="20"/>
                <w:szCs w:val="20"/>
                <w:lang w:val="ka-GE"/>
              </w:rPr>
            </w:pPr>
          </w:p>
        </w:tc>
        <w:tc>
          <w:tcPr>
            <w:tcW w:w="507" w:type="dxa"/>
            <w:tcBorders>
              <w:top w:val="single" w:sz="4" w:space="0" w:color="auto"/>
              <w:left w:val="double" w:sz="4" w:space="0" w:color="auto"/>
              <w:bottom w:val="single" w:sz="4" w:space="0" w:color="auto"/>
              <w:right w:val="sing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77</w:t>
            </w:r>
          </w:p>
        </w:tc>
        <w:tc>
          <w:tcPr>
            <w:tcW w:w="1057"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71" w:type="dxa"/>
            <w:tcBorders>
              <w:top w:val="single" w:sz="4" w:space="0" w:color="auto"/>
              <w:left w:val="single" w:sz="4" w:space="0" w:color="auto"/>
              <w:bottom w:val="single" w:sz="4" w:space="0" w:color="auto"/>
              <w:right w:val="doub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1088"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w:t>
            </w:r>
          </w:p>
        </w:tc>
      </w:tr>
      <w:tr w:rsidR="00287199" w:rsidTr="00BE14B6">
        <w:trPr>
          <w:trHeight w:val="291"/>
          <w:jc w:val="center"/>
        </w:trPr>
        <w:tc>
          <w:tcPr>
            <w:tcW w:w="609"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4025"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line="240" w:lineRule="auto"/>
              <w:rPr>
                <w:rFonts w:ascii="Sylfaen" w:hAnsi="Sylfaen" w:cs="Arial"/>
                <w:sz w:val="20"/>
                <w:szCs w:val="20"/>
                <w:lang w:val="ka-GE"/>
              </w:rPr>
            </w:pPr>
            <w:r>
              <w:rPr>
                <w:rFonts w:ascii="Sylfaen" w:hAnsi="Sylfaen" w:cs="Arial"/>
                <w:sz w:val="20"/>
                <w:szCs w:val="20"/>
                <w:lang w:val="ka-GE"/>
              </w:rPr>
              <w:t>სასურსათო უსაფრთხოება</w:t>
            </w:r>
          </w:p>
        </w:tc>
        <w:tc>
          <w:tcPr>
            <w:tcW w:w="634" w:type="dxa"/>
            <w:tcBorders>
              <w:top w:val="single" w:sz="4" w:space="0" w:color="auto"/>
              <w:left w:val="double" w:sz="4" w:space="0" w:color="auto"/>
              <w:bottom w:val="single" w:sz="4" w:space="0" w:color="auto"/>
              <w:right w:val="double" w:sz="4" w:space="0" w:color="auto"/>
            </w:tcBorders>
          </w:tcPr>
          <w:p w:rsidR="00287199" w:rsidRDefault="00287199" w:rsidP="00BE14B6">
            <w:pPr>
              <w:spacing w:after="0"/>
              <w:ind w:right="-107"/>
              <w:jc w:val="center"/>
              <w:rPr>
                <w:rFonts w:ascii="Sylfaen" w:hAnsi="Sylfaen"/>
                <w:sz w:val="20"/>
                <w:szCs w:val="20"/>
                <w:lang w:val="ka-GE"/>
              </w:rPr>
            </w:pPr>
          </w:p>
        </w:tc>
        <w:tc>
          <w:tcPr>
            <w:tcW w:w="507" w:type="dxa"/>
            <w:tcBorders>
              <w:top w:val="single" w:sz="4" w:space="0" w:color="auto"/>
              <w:left w:val="double" w:sz="4" w:space="0" w:color="auto"/>
              <w:bottom w:val="single" w:sz="4" w:space="0" w:color="auto"/>
              <w:right w:val="sing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77</w:t>
            </w:r>
          </w:p>
        </w:tc>
        <w:tc>
          <w:tcPr>
            <w:tcW w:w="1057"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71" w:type="dxa"/>
            <w:tcBorders>
              <w:top w:val="single" w:sz="4" w:space="0" w:color="auto"/>
              <w:left w:val="single" w:sz="4" w:space="0" w:color="auto"/>
              <w:bottom w:val="single" w:sz="4" w:space="0" w:color="auto"/>
              <w:right w:val="doub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1088"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w:t>
            </w:r>
          </w:p>
        </w:tc>
      </w:tr>
      <w:tr w:rsidR="00287199" w:rsidTr="00BE14B6">
        <w:trPr>
          <w:trHeight w:val="291"/>
          <w:jc w:val="center"/>
        </w:trPr>
        <w:tc>
          <w:tcPr>
            <w:tcW w:w="609"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w:t>
            </w:r>
          </w:p>
        </w:tc>
        <w:tc>
          <w:tcPr>
            <w:tcW w:w="4025"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line="240" w:lineRule="auto"/>
              <w:rPr>
                <w:rFonts w:ascii="Sylfaen" w:hAnsi="Sylfaen" w:cs="Arial"/>
                <w:sz w:val="20"/>
                <w:szCs w:val="20"/>
                <w:lang w:val="ka-GE"/>
              </w:rPr>
            </w:pPr>
            <w:r>
              <w:rPr>
                <w:rFonts w:ascii="Sylfaen" w:hAnsi="Sylfaen" w:cs="Arial"/>
                <w:sz w:val="20"/>
                <w:szCs w:val="20"/>
                <w:lang w:val="ka-GE"/>
              </w:rPr>
              <w:t>მარკეტინგის საფუძვლები</w:t>
            </w:r>
          </w:p>
        </w:tc>
        <w:tc>
          <w:tcPr>
            <w:tcW w:w="634" w:type="dxa"/>
            <w:tcBorders>
              <w:top w:val="single" w:sz="4" w:space="0" w:color="auto"/>
              <w:left w:val="double" w:sz="4" w:space="0" w:color="auto"/>
              <w:bottom w:val="single" w:sz="4" w:space="0" w:color="auto"/>
              <w:right w:val="double" w:sz="4" w:space="0" w:color="auto"/>
            </w:tcBorders>
          </w:tcPr>
          <w:p w:rsidR="00287199" w:rsidRDefault="00287199" w:rsidP="00BE14B6">
            <w:pPr>
              <w:spacing w:after="0"/>
              <w:ind w:right="-107"/>
              <w:jc w:val="center"/>
              <w:rPr>
                <w:rFonts w:ascii="Sylfaen" w:hAnsi="Sylfaen"/>
                <w:sz w:val="20"/>
                <w:szCs w:val="20"/>
                <w:lang w:val="ka-GE"/>
              </w:rPr>
            </w:pPr>
          </w:p>
        </w:tc>
        <w:tc>
          <w:tcPr>
            <w:tcW w:w="507" w:type="dxa"/>
            <w:tcBorders>
              <w:top w:val="single" w:sz="4" w:space="0" w:color="auto"/>
              <w:left w:val="double" w:sz="4" w:space="0" w:color="auto"/>
              <w:bottom w:val="single" w:sz="4" w:space="0" w:color="auto"/>
              <w:right w:val="sing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77</w:t>
            </w:r>
          </w:p>
        </w:tc>
        <w:tc>
          <w:tcPr>
            <w:tcW w:w="1057"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71" w:type="dxa"/>
            <w:tcBorders>
              <w:top w:val="single" w:sz="4" w:space="0" w:color="auto"/>
              <w:left w:val="single" w:sz="4" w:space="0" w:color="auto"/>
              <w:bottom w:val="single" w:sz="4" w:space="0" w:color="auto"/>
              <w:right w:val="doub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1088"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w:t>
            </w:r>
          </w:p>
        </w:tc>
      </w:tr>
      <w:tr w:rsidR="00287199" w:rsidTr="00BE14B6">
        <w:trPr>
          <w:trHeight w:val="291"/>
          <w:jc w:val="center"/>
        </w:trPr>
        <w:tc>
          <w:tcPr>
            <w:tcW w:w="609"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5</w:t>
            </w:r>
          </w:p>
        </w:tc>
        <w:tc>
          <w:tcPr>
            <w:tcW w:w="4025"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line="240" w:lineRule="auto"/>
              <w:rPr>
                <w:rFonts w:ascii="Sylfaen" w:hAnsi="Sylfaen" w:cs="Arial"/>
                <w:sz w:val="20"/>
                <w:szCs w:val="20"/>
                <w:lang w:val="ka-GE"/>
              </w:rPr>
            </w:pPr>
            <w:proofErr w:type="spellStart"/>
            <w:r>
              <w:rPr>
                <w:rFonts w:ascii="Sylfaen" w:hAnsi="Sylfaen" w:cs="Sylfaen"/>
                <w:sz w:val="20"/>
                <w:szCs w:val="20"/>
              </w:rPr>
              <w:t>მიწის</w:t>
            </w:r>
            <w:proofErr w:type="spellEnd"/>
            <w:r>
              <w:rPr>
                <w:sz w:val="20"/>
                <w:szCs w:val="20"/>
              </w:rPr>
              <w:t xml:space="preserve"> </w:t>
            </w:r>
            <w:proofErr w:type="spellStart"/>
            <w:r>
              <w:rPr>
                <w:rFonts w:ascii="Sylfaen" w:hAnsi="Sylfaen" w:cs="Sylfaen"/>
                <w:sz w:val="20"/>
                <w:szCs w:val="20"/>
              </w:rPr>
              <w:t>რესურსების</w:t>
            </w:r>
            <w:proofErr w:type="spellEnd"/>
            <w:r>
              <w:rPr>
                <w:sz w:val="20"/>
                <w:szCs w:val="20"/>
              </w:rPr>
              <w:t xml:space="preserve"> </w:t>
            </w:r>
            <w:r>
              <w:rPr>
                <w:rFonts w:ascii="Sylfaen" w:hAnsi="Sylfaen"/>
                <w:sz w:val="20"/>
                <w:szCs w:val="20"/>
                <w:lang w:val="ka-GE"/>
              </w:rPr>
              <w:t>მართვა</w:t>
            </w:r>
          </w:p>
        </w:tc>
        <w:tc>
          <w:tcPr>
            <w:tcW w:w="634" w:type="dxa"/>
            <w:tcBorders>
              <w:top w:val="single" w:sz="4" w:space="0" w:color="auto"/>
              <w:left w:val="double" w:sz="4" w:space="0" w:color="auto"/>
              <w:bottom w:val="single" w:sz="4" w:space="0" w:color="auto"/>
              <w:right w:val="doub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07" w:type="dxa"/>
            <w:tcBorders>
              <w:top w:val="single" w:sz="4" w:space="0" w:color="auto"/>
              <w:left w:val="double" w:sz="4" w:space="0" w:color="auto"/>
              <w:bottom w:val="single" w:sz="4" w:space="0" w:color="auto"/>
              <w:right w:val="sing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77</w:t>
            </w:r>
          </w:p>
        </w:tc>
        <w:tc>
          <w:tcPr>
            <w:tcW w:w="1057"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71" w:type="dxa"/>
            <w:tcBorders>
              <w:top w:val="single" w:sz="4" w:space="0" w:color="auto"/>
              <w:left w:val="single" w:sz="4" w:space="0" w:color="auto"/>
              <w:bottom w:val="single" w:sz="4" w:space="0" w:color="auto"/>
              <w:right w:val="doub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1088"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w:t>
            </w:r>
          </w:p>
        </w:tc>
      </w:tr>
      <w:tr w:rsidR="00287199" w:rsidTr="00BE14B6">
        <w:trPr>
          <w:trHeight w:val="344"/>
          <w:jc w:val="center"/>
        </w:trPr>
        <w:tc>
          <w:tcPr>
            <w:tcW w:w="609"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6</w:t>
            </w:r>
          </w:p>
        </w:tc>
        <w:tc>
          <w:tcPr>
            <w:tcW w:w="4025"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line="240" w:lineRule="auto"/>
              <w:rPr>
                <w:rFonts w:ascii="Sylfaen" w:hAnsi="Sylfaen" w:cs="Arial"/>
                <w:sz w:val="20"/>
                <w:szCs w:val="20"/>
                <w:lang w:val="ka-GE"/>
              </w:rPr>
            </w:pPr>
            <w:r>
              <w:rPr>
                <w:rFonts w:ascii="Sylfaen" w:hAnsi="Sylfaen"/>
                <w:sz w:val="20"/>
                <w:szCs w:val="20"/>
                <w:lang w:val="ka-GE"/>
              </w:rPr>
              <w:t>ფინანსები, ფულის მიმოქცევა და კრედიტი</w:t>
            </w:r>
          </w:p>
        </w:tc>
        <w:tc>
          <w:tcPr>
            <w:tcW w:w="634" w:type="dxa"/>
            <w:tcBorders>
              <w:top w:val="single" w:sz="4" w:space="0" w:color="auto"/>
              <w:left w:val="double" w:sz="4" w:space="0" w:color="auto"/>
              <w:bottom w:val="single" w:sz="4" w:space="0" w:color="auto"/>
              <w:right w:val="double" w:sz="4" w:space="0" w:color="auto"/>
            </w:tcBorders>
          </w:tcPr>
          <w:p w:rsidR="00287199" w:rsidRDefault="00287199" w:rsidP="00BE14B6">
            <w:pPr>
              <w:spacing w:after="0"/>
              <w:ind w:right="-107"/>
              <w:jc w:val="center"/>
              <w:rPr>
                <w:rFonts w:ascii="Sylfaen" w:hAnsi="Sylfaen"/>
                <w:sz w:val="20"/>
                <w:szCs w:val="20"/>
                <w:lang w:val="ka-GE"/>
              </w:rPr>
            </w:pPr>
          </w:p>
        </w:tc>
        <w:tc>
          <w:tcPr>
            <w:tcW w:w="507" w:type="dxa"/>
            <w:tcBorders>
              <w:top w:val="single" w:sz="4" w:space="0" w:color="auto"/>
              <w:left w:val="double" w:sz="4" w:space="0" w:color="auto"/>
              <w:bottom w:val="single" w:sz="4" w:space="0" w:color="auto"/>
              <w:right w:val="sing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77</w:t>
            </w:r>
          </w:p>
        </w:tc>
        <w:tc>
          <w:tcPr>
            <w:tcW w:w="1057"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1/2/0/3</w:t>
            </w:r>
          </w:p>
        </w:tc>
        <w:tc>
          <w:tcPr>
            <w:tcW w:w="422" w:type="dxa"/>
            <w:tcBorders>
              <w:top w:val="single" w:sz="4" w:space="0" w:color="auto"/>
              <w:left w:val="doub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71" w:type="dxa"/>
            <w:tcBorders>
              <w:top w:val="single" w:sz="4" w:space="0" w:color="auto"/>
              <w:left w:val="single" w:sz="4" w:space="0" w:color="auto"/>
              <w:bottom w:val="single" w:sz="4" w:space="0" w:color="auto"/>
              <w:right w:val="doub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1088"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w:t>
            </w:r>
          </w:p>
        </w:tc>
      </w:tr>
      <w:tr w:rsidR="00287199" w:rsidTr="00BE14B6">
        <w:trPr>
          <w:trHeight w:val="291"/>
          <w:jc w:val="center"/>
        </w:trPr>
        <w:tc>
          <w:tcPr>
            <w:tcW w:w="609"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7</w:t>
            </w:r>
          </w:p>
        </w:tc>
        <w:tc>
          <w:tcPr>
            <w:tcW w:w="4025"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rPr>
                <w:rFonts w:ascii="Sylfaen" w:hAnsi="Sylfaen" w:cs="Arial"/>
                <w:sz w:val="20"/>
                <w:szCs w:val="20"/>
                <w:lang w:val="ka-GE"/>
              </w:rPr>
            </w:pPr>
            <w:proofErr w:type="spellStart"/>
            <w:r>
              <w:rPr>
                <w:rFonts w:ascii="Sylfaen" w:hAnsi="Sylfaen" w:cs="Sylfaen"/>
                <w:sz w:val="20"/>
                <w:szCs w:val="20"/>
              </w:rPr>
              <w:t>სოფლის</w:t>
            </w:r>
            <w:proofErr w:type="spellEnd"/>
            <w:r>
              <w:rPr>
                <w:sz w:val="20"/>
                <w:szCs w:val="20"/>
              </w:rPr>
              <w:t xml:space="preserve"> </w:t>
            </w:r>
            <w:proofErr w:type="spellStart"/>
            <w:r>
              <w:rPr>
                <w:rFonts w:ascii="Sylfaen" w:hAnsi="Sylfaen" w:cs="Sylfaen"/>
                <w:sz w:val="20"/>
                <w:szCs w:val="20"/>
              </w:rPr>
              <w:t>მეურნეობის</w:t>
            </w:r>
            <w:proofErr w:type="spellEnd"/>
            <w:r>
              <w:rPr>
                <w:sz w:val="20"/>
                <w:szCs w:val="20"/>
              </w:rPr>
              <w:t xml:space="preserve"> </w:t>
            </w:r>
            <w:proofErr w:type="spellStart"/>
            <w:r>
              <w:rPr>
                <w:rFonts w:ascii="Sylfaen" w:hAnsi="Sylfaen" w:cs="Sylfaen"/>
                <w:sz w:val="20"/>
                <w:szCs w:val="20"/>
              </w:rPr>
              <w:t>ეკონომიკა</w:t>
            </w:r>
            <w:proofErr w:type="spellEnd"/>
            <w:r>
              <w:rPr>
                <w:sz w:val="20"/>
                <w:szCs w:val="20"/>
              </w:rPr>
              <w:t xml:space="preserve"> </w:t>
            </w:r>
            <w:proofErr w:type="spellStart"/>
            <w:r>
              <w:rPr>
                <w:rFonts w:ascii="Sylfaen" w:hAnsi="Sylfaen" w:cs="Sylfaen"/>
                <w:sz w:val="20"/>
                <w:szCs w:val="20"/>
              </w:rPr>
              <w:t>და</w:t>
            </w:r>
            <w:proofErr w:type="spellEnd"/>
            <w:r>
              <w:rPr>
                <w:sz w:val="20"/>
                <w:szCs w:val="20"/>
              </w:rPr>
              <w:t xml:space="preserve"> </w:t>
            </w:r>
            <w:proofErr w:type="spellStart"/>
            <w:r>
              <w:rPr>
                <w:rFonts w:ascii="Sylfaen" w:hAnsi="Sylfaen" w:cs="Sylfaen"/>
                <w:sz w:val="20"/>
                <w:szCs w:val="20"/>
              </w:rPr>
              <w:t>ორგანიზაცია</w:t>
            </w:r>
            <w:proofErr w:type="spellEnd"/>
          </w:p>
        </w:tc>
        <w:tc>
          <w:tcPr>
            <w:tcW w:w="634" w:type="dxa"/>
            <w:tcBorders>
              <w:top w:val="single" w:sz="4" w:space="0" w:color="auto"/>
              <w:left w:val="double" w:sz="4" w:space="0" w:color="auto"/>
              <w:bottom w:val="single" w:sz="4" w:space="0" w:color="auto"/>
              <w:right w:val="double" w:sz="4" w:space="0" w:color="auto"/>
            </w:tcBorders>
          </w:tcPr>
          <w:p w:rsidR="00287199" w:rsidRDefault="00287199" w:rsidP="00BE14B6">
            <w:pPr>
              <w:spacing w:after="0"/>
              <w:ind w:right="-107"/>
              <w:jc w:val="center"/>
              <w:rPr>
                <w:rFonts w:ascii="Sylfaen" w:hAnsi="Sylfaen"/>
                <w:sz w:val="20"/>
                <w:szCs w:val="20"/>
                <w:lang w:val="ka-GE"/>
              </w:rPr>
            </w:pPr>
          </w:p>
        </w:tc>
        <w:tc>
          <w:tcPr>
            <w:tcW w:w="507" w:type="dxa"/>
            <w:tcBorders>
              <w:top w:val="single" w:sz="4" w:space="0" w:color="auto"/>
              <w:left w:val="double" w:sz="4" w:space="0" w:color="auto"/>
              <w:bottom w:val="single" w:sz="4" w:space="0" w:color="auto"/>
              <w:right w:val="sing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77</w:t>
            </w:r>
          </w:p>
        </w:tc>
        <w:tc>
          <w:tcPr>
            <w:tcW w:w="1057"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1/2/0/3</w:t>
            </w:r>
          </w:p>
        </w:tc>
        <w:tc>
          <w:tcPr>
            <w:tcW w:w="422" w:type="dxa"/>
            <w:tcBorders>
              <w:top w:val="single" w:sz="4" w:space="0" w:color="auto"/>
              <w:left w:val="doub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71" w:type="dxa"/>
            <w:tcBorders>
              <w:top w:val="single" w:sz="4" w:space="0" w:color="auto"/>
              <w:left w:val="single" w:sz="4" w:space="0" w:color="auto"/>
              <w:bottom w:val="single" w:sz="4" w:space="0" w:color="auto"/>
              <w:right w:val="doub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1088"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w:t>
            </w:r>
          </w:p>
        </w:tc>
      </w:tr>
      <w:tr w:rsidR="00287199" w:rsidTr="00BE14B6">
        <w:trPr>
          <w:trHeight w:val="291"/>
          <w:jc w:val="center"/>
        </w:trPr>
        <w:tc>
          <w:tcPr>
            <w:tcW w:w="609"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8</w:t>
            </w:r>
          </w:p>
        </w:tc>
        <w:tc>
          <w:tcPr>
            <w:tcW w:w="4025"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line="240" w:lineRule="auto"/>
              <w:rPr>
                <w:rFonts w:ascii="Sylfaen" w:hAnsi="Sylfaen" w:cs="Arial"/>
                <w:sz w:val="20"/>
                <w:szCs w:val="20"/>
                <w:lang w:val="ka-GE"/>
              </w:rPr>
            </w:pPr>
            <w:r>
              <w:rPr>
                <w:rFonts w:ascii="Sylfaen" w:hAnsi="Sylfaen"/>
                <w:sz w:val="20"/>
                <w:szCs w:val="20"/>
                <w:lang w:val="ka-GE"/>
              </w:rPr>
              <w:t>რისკები და დაზღვევა</w:t>
            </w:r>
          </w:p>
        </w:tc>
        <w:tc>
          <w:tcPr>
            <w:tcW w:w="634" w:type="dxa"/>
            <w:tcBorders>
              <w:top w:val="single" w:sz="4" w:space="0" w:color="auto"/>
              <w:left w:val="double" w:sz="4" w:space="0" w:color="auto"/>
              <w:bottom w:val="single" w:sz="4" w:space="0" w:color="auto"/>
              <w:right w:val="double" w:sz="4" w:space="0" w:color="auto"/>
            </w:tcBorders>
          </w:tcPr>
          <w:p w:rsidR="00287199" w:rsidRDefault="00287199" w:rsidP="00BE14B6">
            <w:pPr>
              <w:spacing w:after="0"/>
              <w:ind w:right="-107"/>
              <w:jc w:val="center"/>
              <w:rPr>
                <w:rFonts w:ascii="Sylfaen" w:hAnsi="Sylfaen"/>
                <w:sz w:val="20"/>
                <w:szCs w:val="20"/>
                <w:lang w:val="ka-GE"/>
              </w:rPr>
            </w:pPr>
          </w:p>
        </w:tc>
        <w:tc>
          <w:tcPr>
            <w:tcW w:w="507" w:type="dxa"/>
            <w:tcBorders>
              <w:top w:val="single" w:sz="4" w:space="0" w:color="auto"/>
              <w:left w:val="double" w:sz="4" w:space="0" w:color="auto"/>
              <w:bottom w:val="single" w:sz="4" w:space="0" w:color="auto"/>
              <w:right w:val="sing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77</w:t>
            </w:r>
          </w:p>
        </w:tc>
        <w:tc>
          <w:tcPr>
            <w:tcW w:w="1057"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1/2/0/3</w:t>
            </w:r>
          </w:p>
        </w:tc>
        <w:tc>
          <w:tcPr>
            <w:tcW w:w="422" w:type="dxa"/>
            <w:tcBorders>
              <w:top w:val="single" w:sz="4" w:space="0" w:color="auto"/>
              <w:left w:val="doub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571" w:type="dxa"/>
            <w:tcBorders>
              <w:top w:val="single" w:sz="4" w:space="0" w:color="auto"/>
              <w:left w:val="single" w:sz="4" w:space="0" w:color="auto"/>
              <w:bottom w:val="single" w:sz="4" w:space="0" w:color="auto"/>
              <w:right w:val="doub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1088"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w:t>
            </w:r>
          </w:p>
        </w:tc>
      </w:tr>
      <w:tr w:rsidR="00287199" w:rsidTr="00BE14B6">
        <w:trPr>
          <w:trHeight w:val="291"/>
          <w:jc w:val="center"/>
        </w:trPr>
        <w:tc>
          <w:tcPr>
            <w:tcW w:w="609"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9</w:t>
            </w:r>
          </w:p>
        </w:tc>
        <w:tc>
          <w:tcPr>
            <w:tcW w:w="4025"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rPr>
                <w:rFonts w:ascii="Sylfaen" w:hAnsi="Sylfaen" w:cs="Arial"/>
                <w:sz w:val="20"/>
                <w:szCs w:val="20"/>
                <w:lang w:val="ka-GE"/>
              </w:rPr>
            </w:pPr>
            <w:r>
              <w:rPr>
                <w:rFonts w:ascii="Sylfaen" w:hAnsi="Sylfaen" w:cs="Sylfaen"/>
                <w:sz w:val="20"/>
                <w:szCs w:val="20"/>
                <w:lang w:val="ka-GE"/>
              </w:rPr>
              <w:t>ფერმერული მეურნეობის მენეჯმენტი</w:t>
            </w:r>
          </w:p>
        </w:tc>
        <w:tc>
          <w:tcPr>
            <w:tcW w:w="634" w:type="dxa"/>
            <w:tcBorders>
              <w:top w:val="single" w:sz="4" w:space="0" w:color="auto"/>
              <w:left w:val="double" w:sz="4" w:space="0" w:color="auto"/>
              <w:bottom w:val="single" w:sz="4" w:space="0" w:color="auto"/>
              <w:right w:val="double" w:sz="4" w:space="0" w:color="auto"/>
            </w:tcBorders>
          </w:tcPr>
          <w:p w:rsidR="00287199" w:rsidRDefault="00287199" w:rsidP="00BE14B6">
            <w:pPr>
              <w:spacing w:after="0"/>
              <w:ind w:right="-107"/>
              <w:jc w:val="center"/>
              <w:rPr>
                <w:rFonts w:ascii="Sylfaen" w:hAnsi="Sylfaen"/>
                <w:sz w:val="20"/>
                <w:szCs w:val="20"/>
                <w:lang w:val="ka-GE"/>
              </w:rPr>
            </w:pPr>
          </w:p>
        </w:tc>
        <w:tc>
          <w:tcPr>
            <w:tcW w:w="507" w:type="dxa"/>
            <w:tcBorders>
              <w:top w:val="single" w:sz="4" w:space="0" w:color="auto"/>
              <w:left w:val="double" w:sz="4" w:space="0" w:color="auto"/>
              <w:bottom w:val="single" w:sz="4" w:space="0" w:color="auto"/>
              <w:right w:val="sing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77</w:t>
            </w:r>
          </w:p>
        </w:tc>
        <w:tc>
          <w:tcPr>
            <w:tcW w:w="1057"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x</w:t>
            </w:r>
          </w:p>
        </w:tc>
        <w:tc>
          <w:tcPr>
            <w:tcW w:w="571" w:type="dxa"/>
            <w:tcBorders>
              <w:top w:val="single" w:sz="4" w:space="0" w:color="auto"/>
              <w:left w:val="single" w:sz="4" w:space="0" w:color="auto"/>
              <w:bottom w:val="single" w:sz="4" w:space="0" w:color="auto"/>
              <w:right w:val="doub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1088"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2</w:t>
            </w:r>
          </w:p>
        </w:tc>
      </w:tr>
      <w:tr w:rsidR="00287199" w:rsidTr="00BE14B6">
        <w:trPr>
          <w:trHeight w:val="70"/>
          <w:jc w:val="center"/>
        </w:trPr>
        <w:tc>
          <w:tcPr>
            <w:tcW w:w="609"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10</w:t>
            </w:r>
          </w:p>
        </w:tc>
        <w:tc>
          <w:tcPr>
            <w:tcW w:w="4025"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rPr>
                <w:rFonts w:ascii="Sylfaen" w:hAnsi="Sylfaen" w:cs="Arial"/>
                <w:sz w:val="20"/>
                <w:szCs w:val="20"/>
                <w:lang w:val="ka-GE"/>
              </w:rPr>
            </w:pPr>
            <w:proofErr w:type="spellStart"/>
            <w:r>
              <w:rPr>
                <w:rFonts w:ascii="Sylfaen" w:hAnsi="Sylfaen" w:cs="Sylfaen"/>
                <w:sz w:val="20"/>
                <w:szCs w:val="20"/>
              </w:rPr>
              <w:t>კვების</w:t>
            </w:r>
            <w:proofErr w:type="spellEnd"/>
            <w:r>
              <w:rPr>
                <w:sz w:val="20"/>
                <w:szCs w:val="20"/>
              </w:rPr>
              <w:t xml:space="preserve"> </w:t>
            </w:r>
            <w:proofErr w:type="spellStart"/>
            <w:r>
              <w:rPr>
                <w:rFonts w:ascii="Sylfaen" w:hAnsi="Sylfaen" w:cs="Sylfaen"/>
                <w:sz w:val="20"/>
                <w:szCs w:val="20"/>
              </w:rPr>
              <w:t>მრეწველობის</w:t>
            </w:r>
            <w:proofErr w:type="spellEnd"/>
            <w:r>
              <w:rPr>
                <w:sz w:val="20"/>
                <w:szCs w:val="20"/>
              </w:rPr>
              <w:t xml:space="preserve"> </w:t>
            </w:r>
            <w:proofErr w:type="spellStart"/>
            <w:r>
              <w:rPr>
                <w:rFonts w:ascii="Sylfaen" w:hAnsi="Sylfaen" w:cs="Sylfaen"/>
                <w:sz w:val="20"/>
                <w:szCs w:val="20"/>
              </w:rPr>
              <w:t>საწარმოთა</w:t>
            </w:r>
            <w:proofErr w:type="spellEnd"/>
            <w:r>
              <w:rPr>
                <w:sz w:val="20"/>
                <w:szCs w:val="20"/>
              </w:rPr>
              <w:t xml:space="preserve"> </w:t>
            </w:r>
            <w:proofErr w:type="spellStart"/>
            <w:r>
              <w:rPr>
                <w:rFonts w:ascii="Sylfaen" w:hAnsi="Sylfaen" w:cs="Sylfaen"/>
                <w:sz w:val="20"/>
                <w:szCs w:val="20"/>
              </w:rPr>
              <w:t>ორგანიზაცია</w:t>
            </w:r>
            <w:proofErr w:type="spellEnd"/>
            <w:r>
              <w:rPr>
                <w:sz w:val="20"/>
                <w:szCs w:val="20"/>
              </w:rPr>
              <w:t xml:space="preserve"> </w:t>
            </w:r>
            <w:proofErr w:type="spellStart"/>
            <w:r>
              <w:rPr>
                <w:rFonts w:ascii="Sylfaen" w:hAnsi="Sylfaen" w:cs="Sylfaen"/>
                <w:sz w:val="20"/>
                <w:szCs w:val="20"/>
              </w:rPr>
              <w:t>და</w:t>
            </w:r>
            <w:proofErr w:type="spellEnd"/>
            <w:r>
              <w:rPr>
                <w:sz w:val="20"/>
                <w:szCs w:val="20"/>
              </w:rPr>
              <w:t xml:space="preserve"> </w:t>
            </w:r>
            <w:proofErr w:type="spellStart"/>
            <w:r>
              <w:rPr>
                <w:rFonts w:ascii="Sylfaen" w:hAnsi="Sylfaen" w:cs="Sylfaen"/>
                <w:sz w:val="20"/>
                <w:szCs w:val="20"/>
              </w:rPr>
              <w:t>მართვა</w:t>
            </w:r>
            <w:proofErr w:type="spellEnd"/>
          </w:p>
        </w:tc>
        <w:tc>
          <w:tcPr>
            <w:tcW w:w="634" w:type="dxa"/>
            <w:tcBorders>
              <w:top w:val="single" w:sz="4" w:space="0" w:color="auto"/>
              <w:left w:val="double" w:sz="4" w:space="0" w:color="auto"/>
              <w:bottom w:val="single" w:sz="4" w:space="0" w:color="auto"/>
              <w:right w:val="double" w:sz="4" w:space="0" w:color="auto"/>
            </w:tcBorders>
          </w:tcPr>
          <w:p w:rsidR="00287199" w:rsidRDefault="00287199" w:rsidP="00BE14B6">
            <w:pPr>
              <w:spacing w:after="0"/>
              <w:ind w:right="-107"/>
              <w:jc w:val="center"/>
              <w:rPr>
                <w:rFonts w:ascii="Sylfaen" w:hAnsi="Sylfaen"/>
                <w:sz w:val="20"/>
                <w:szCs w:val="20"/>
                <w:lang w:val="ka-GE"/>
              </w:rPr>
            </w:pPr>
          </w:p>
        </w:tc>
        <w:tc>
          <w:tcPr>
            <w:tcW w:w="507" w:type="dxa"/>
            <w:tcBorders>
              <w:top w:val="single" w:sz="4" w:space="0" w:color="auto"/>
              <w:left w:val="double" w:sz="4" w:space="0" w:color="auto"/>
              <w:bottom w:val="single" w:sz="4" w:space="0" w:color="auto"/>
              <w:right w:val="sing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77</w:t>
            </w:r>
          </w:p>
        </w:tc>
        <w:tc>
          <w:tcPr>
            <w:tcW w:w="1057"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jc w:val="center"/>
              <w:rPr>
                <w:rFonts w:ascii="Sylfaen" w:hAnsi="Sylfaen"/>
                <w:sz w:val="20"/>
                <w:szCs w:val="20"/>
              </w:rPr>
            </w:pPr>
            <w:r>
              <w:rPr>
                <w:rFonts w:ascii="Sylfaen" w:hAnsi="Sylfaen"/>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x</w:t>
            </w:r>
          </w:p>
        </w:tc>
        <w:tc>
          <w:tcPr>
            <w:tcW w:w="571" w:type="dxa"/>
            <w:tcBorders>
              <w:top w:val="single" w:sz="4" w:space="0" w:color="auto"/>
              <w:left w:val="single" w:sz="4" w:space="0" w:color="auto"/>
              <w:bottom w:val="single" w:sz="4" w:space="0" w:color="auto"/>
              <w:right w:val="double" w:sz="4" w:space="0" w:color="auto"/>
            </w:tcBorders>
            <w:vAlign w:val="center"/>
          </w:tcPr>
          <w:p w:rsidR="00287199" w:rsidRDefault="00287199" w:rsidP="00BE14B6">
            <w:pPr>
              <w:spacing w:after="0"/>
              <w:ind w:right="-107"/>
              <w:jc w:val="center"/>
              <w:rPr>
                <w:rFonts w:ascii="Sylfaen" w:hAnsi="Sylfaen"/>
                <w:sz w:val="20"/>
                <w:szCs w:val="20"/>
              </w:rPr>
            </w:pPr>
          </w:p>
        </w:tc>
        <w:tc>
          <w:tcPr>
            <w:tcW w:w="1088"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7</w:t>
            </w:r>
          </w:p>
        </w:tc>
      </w:tr>
      <w:tr w:rsidR="00287199" w:rsidTr="00BE14B6">
        <w:trPr>
          <w:trHeight w:val="291"/>
          <w:jc w:val="center"/>
        </w:trPr>
        <w:tc>
          <w:tcPr>
            <w:tcW w:w="609"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11</w:t>
            </w:r>
          </w:p>
        </w:tc>
        <w:tc>
          <w:tcPr>
            <w:tcW w:w="4025"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rPr>
                <w:rFonts w:ascii="Sylfaen" w:hAnsi="Sylfaen" w:cs="Arial"/>
                <w:sz w:val="20"/>
                <w:szCs w:val="20"/>
                <w:lang w:val="ka-GE"/>
              </w:rPr>
            </w:pPr>
            <w:r>
              <w:rPr>
                <w:rFonts w:ascii="Sylfaen" w:hAnsi="Sylfaen" w:cs="Arial"/>
                <w:sz w:val="20"/>
                <w:szCs w:val="20"/>
                <w:lang w:val="ka-GE"/>
              </w:rPr>
              <w:t>საგადასახადო საქმე</w:t>
            </w:r>
          </w:p>
        </w:tc>
        <w:tc>
          <w:tcPr>
            <w:tcW w:w="634" w:type="dxa"/>
            <w:tcBorders>
              <w:top w:val="single" w:sz="4" w:space="0" w:color="auto"/>
              <w:left w:val="double" w:sz="4" w:space="0" w:color="auto"/>
              <w:bottom w:val="single" w:sz="4" w:space="0" w:color="auto"/>
              <w:right w:val="double" w:sz="4" w:space="0" w:color="auto"/>
            </w:tcBorders>
          </w:tcPr>
          <w:p w:rsidR="00287199" w:rsidRDefault="00287199" w:rsidP="00BE14B6">
            <w:pPr>
              <w:spacing w:after="0"/>
              <w:ind w:right="-107"/>
              <w:jc w:val="center"/>
              <w:rPr>
                <w:rFonts w:ascii="Sylfaen" w:hAnsi="Sylfaen"/>
                <w:sz w:val="20"/>
                <w:szCs w:val="20"/>
                <w:lang w:val="ka-GE"/>
              </w:rPr>
            </w:pPr>
          </w:p>
        </w:tc>
        <w:tc>
          <w:tcPr>
            <w:tcW w:w="507" w:type="dxa"/>
            <w:tcBorders>
              <w:top w:val="single" w:sz="4" w:space="0" w:color="auto"/>
              <w:left w:val="double" w:sz="4" w:space="0" w:color="auto"/>
              <w:bottom w:val="single" w:sz="4" w:space="0" w:color="auto"/>
              <w:right w:val="single" w:sz="4" w:space="0" w:color="auto"/>
            </w:tcBorders>
            <w:vAlign w:val="center"/>
            <w:hideMark/>
          </w:tcPr>
          <w:p w:rsidR="00287199" w:rsidRDefault="00287199" w:rsidP="00BE14B6">
            <w:pPr>
              <w:spacing w:after="0"/>
              <w:ind w:right="-107"/>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77</w:t>
            </w:r>
          </w:p>
        </w:tc>
        <w:tc>
          <w:tcPr>
            <w:tcW w:w="1057"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2/2/0/3</w:t>
            </w:r>
          </w:p>
        </w:tc>
        <w:tc>
          <w:tcPr>
            <w:tcW w:w="422" w:type="dxa"/>
            <w:tcBorders>
              <w:top w:val="single" w:sz="4" w:space="0" w:color="auto"/>
              <w:left w:val="doub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571"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x</w:t>
            </w:r>
          </w:p>
        </w:tc>
        <w:tc>
          <w:tcPr>
            <w:tcW w:w="1088"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6</w:t>
            </w:r>
          </w:p>
        </w:tc>
      </w:tr>
      <w:tr w:rsidR="00287199" w:rsidTr="00BE14B6">
        <w:trPr>
          <w:trHeight w:val="291"/>
          <w:jc w:val="center"/>
        </w:trPr>
        <w:tc>
          <w:tcPr>
            <w:tcW w:w="609"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w:t>
            </w:r>
          </w:p>
        </w:tc>
        <w:tc>
          <w:tcPr>
            <w:tcW w:w="4025" w:type="dxa"/>
            <w:tcBorders>
              <w:top w:val="single" w:sz="4" w:space="0" w:color="auto"/>
              <w:left w:val="double" w:sz="4" w:space="0" w:color="auto"/>
              <w:bottom w:val="single" w:sz="4" w:space="0" w:color="auto"/>
              <w:right w:val="double" w:sz="4" w:space="0" w:color="auto"/>
            </w:tcBorders>
            <w:vAlign w:val="center"/>
            <w:hideMark/>
          </w:tcPr>
          <w:p w:rsidR="00287199" w:rsidRDefault="00287199" w:rsidP="00BE14B6">
            <w:pPr>
              <w:spacing w:after="0"/>
              <w:rPr>
                <w:rFonts w:ascii="Sylfaen" w:hAnsi="Sylfaen" w:cs="Arial"/>
                <w:sz w:val="20"/>
                <w:szCs w:val="20"/>
                <w:lang w:val="ka-GE"/>
              </w:rPr>
            </w:pPr>
            <w:r>
              <w:rPr>
                <w:rFonts w:ascii="Sylfaen" w:hAnsi="Sylfaen" w:cs="Sylfaen"/>
                <w:sz w:val="20"/>
                <w:szCs w:val="20"/>
                <w:lang w:val="ka-GE"/>
              </w:rPr>
              <w:t>კონკურენცია აგროსასურსათო სექტორში</w:t>
            </w:r>
          </w:p>
        </w:tc>
        <w:tc>
          <w:tcPr>
            <w:tcW w:w="634" w:type="dxa"/>
            <w:tcBorders>
              <w:top w:val="single" w:sz="4" w:space="0" w:color="auto"/>
              <w:left w:val="double" w:sz="4" w:space="0" w:color="auto"/>
              <w:bottom w:val="single" w:sz="4" w:space="0" w:color="auto"/>
              <w:right w:val="double" w:sz="4" w:space="0" w:color="auto"/>
            </w:tcBorders>
          </w:tcPr>
          <w:p w:rsidR="00287199" w:rsidRDefault="00287199" w:rsidP="00BE14B6">
            <w:pPr>
              <w:spacing w:after="0"/>
              <w:ind w:right="-107"/>
              <w:jc w:val="center"/>
              <w:rPr>
                <w:rFonts w:ascii="Sylfaen" w:hAnsi="Sylfaen"/>
                <w:sz w:val="20"/>
                <w:szCs w:val="20"/>
                <w:lang w:val="ka-GE"/>
              </w:rPr>
            </w:pPr>
          </w:p>
        </w:tc>
        <w:tc>
          <w:tcPr>
            <w:tcW w:w="507" w:type="dxa"/>
            <w:tcBorders>
              <w:top w:val="single" w:sz="4" w:space="0" w:color="auto"/>
              <w:left w:val="double" w:sz="4" w:space="0" w:color="auto"/>
              <w:bottom w:val="single" w:sz="4" w:space="0" w:color="auto"/>
              <w:right w:val="single" w:sz="4" w:space="0" w:color="auto"/>
            </w:tcBorders>
            <w:vAlign w:val="center"/>
            <w:hideMark/>
          </w:tcPr>
          <w:p w:rsidR="00287199" w:rsidRDefault="00287199" w:rsidP="00BE14B6">
            <w:pPr>
              <w:spacing w:after="0"/>
              <w:ind w:right="-107"/>
              <w:rPr>
                <w:rFonts w:ascii="Sylfaen" w:hAnsi="Sylfaen"/>
                <w:sz w:val="20"/>
                <w:szCs w:val="20"/>
                <w:lang w:val="ka-GE"/>
              </w:rPr>
            </w:pPr>
            <w:r>
              <w:rPr>
                <w:rFonts w:ascii="Sylfaen" w:hAnsi="Sylfaen"/>
                <w:sz w:val="20"/>
                <w:szCs w:val="20"/>
              </w:rPr>
              <w:t xml:space="preserve">  </w:t>
            </w:r>
            <w:r>
              <w:rPr>
                <w:rFonts w:ascii="Sylfaen" w:hAnsi="Sylfaen"/>
                <w:sz w:val="20"/>
                <w:szCs w:val="20"/>
                <w:lang w:val="ka-GE"/>
              </w:rPr>
              <w:t>5</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125</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45</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77</w:t>
            </w:r>
          </w:p>
        </w:tc>
        <w:tc>
          <w:tcPr>
            <w:tcW w:w="1057"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2/1/0/3</w:t>
            </w:r>
          </w:p>
        </w:tc>
        <w:tc>
          <w:tcPr>
            <w:tcW w:w="422" w:type="dxa"/>
            <w:tcBorders>
              <w:top w:val="single" w:sz="4" w:space="0" w:color="auto"/>
              <w:left w:val="doub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287199" w:rsidRDefault="00287199" w:rsidP="00BE14B6">
            <w:pPr>
              <w:spacing w:after="0"/>
              <w:ind w:right="-107"/>
              <w:jc w:val="center"/>
              <w:rPr>
                <w:rFonts w:ascii="Sylfaen" w:hAnsi="Sylfaen"/>
                <w:sz w:val="20"/>
                <w:szCs w:val="20"/>
              </w:rPr>
            </w:pPr>
          </w:p>
        </w:tc>
        <w:tc>
          <w:tcPr>
            <w:tcW w:w="571"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rPr>
            </w:pPr>
            <w:r>
              <w:rPr>
                <w:rFonts w:ascii="Sylfaen" w:hAnsi="Sylfaen"/>
                <w:sz w:val="20"/>
                <w:szCs w:val="20"/>
              </w:rPr>
              <w:t>x</w:t>
            </w:r>
          </w:p>
        </w:tc>
        <w:tc>
          <w:tcPr>
            <w:tcW w:w="1088" w:type="dxa"/>
            <w:tcBorders>
              <w:top w:val="single" w:sz="4" w:space="0" w:color="auto"/>
              <w:left w:val="single" w:sz="4" w:space="0" w:color="auto"/>
              <w:bottom w:val="single" w:sz="4" w:space="0" w:color="auto"/>
              <w:right w:val="double" w:sz="4" w:space="0" w:color="auto"/>
            </w:tcBorders>
            <w:vAlign w:val="center"/>
            <w:hideMark/>
          </w:tcPr>
          <w:p w:rsidR="00287199" w:rsidRDefault="00287199" w:rsidP="00BE14B6">
            <w:pPr>
              <w:spacing w:after="0"/>
              <w:ind w:right="-107"/>
              <w:jc w:val="center"/>
              <w:rPr>
                <w:rFonts w:ascii="Sylfaen" w:hAnsi="Sylfaen"/>
                <w:sz w:val="20"/>
                <w:szCs w:val="20"/>
                <w:lang w:val="ka-GE"/>
              </w:rPr>
            </w:pPr>
            <w:r>
              <w:rPr>
                <w:rFonts w:ascii="Sylfaen" w:hAnsi="Sylfaen"/>
                <w:sz w:val="20"/>
                <w:szCs w:val="20"/>
                <w:lang w:val="ka-GE"/>
              </w:rPr>
              <w:t>4</w:t>
            </w:r>
          </w:p>
        </w:tc>
      </w:tr>
      <w:tr w:rsidR="00287199" w:rsidTr="00BE14B6">
        <w:trPr>
          <w:trHeight w:val="154"/>
          <w:jc w:val="center"/>
        </w:trPr>
        <w:tc>
          <w:tcPr>
            <w:tcW w:w="4634" w:type="dxa"/>
            <w:gridSpan w:val="2"/>
            <w:tcBorders>
              <w:top w:val="double" w:sz="4" w:space="0" w:color="auto"/>
              <w:left w:val="double" w:sz="4" w:space="0" w:color="auto"/>
              <w:bottom w:val="double" w:sz="4" w:space="0" w:color="auto"/>
              <w:right w:val="double" w:sz="4" w:space="0" w:color="auto"/>
            </w:tcBorders>
            <w:vAlign w:val="center"/>
            <w:hideMark/>
          </w:tcPr>
          <w:p w:rsidR="00287199" w:rsidRDefault="00287199" w:rsidP="00BE14B6">
            <w:pPr>
              <w:spacing w:after="0"/>
              <w:ind w:left="360" w:right="-107"/>
              <w:contextualSpacing/>
              <w:jc w:val="center"/>
              <w:rPr>
                <w:rFonts w:ascii="Sylfaen" w:hAnsi="Sylfaen"/>
                <w:b/>
                <w:sz w:val="20"/>
                <w:szCs w:val="20"/>
                <w:lang w:val="ka-GE"/>
              </w:rPr>
            </w:pPr>
            <w:r>
              <w:rPr>
                <w:rFonts w:ascii="Sylfaen" w:hAnsi="Sylfaen"/>
                <w:b/>
                <w:sz w:val="20"/>
                <w:szCs w:val="20"/>
                <w:lang w:val="ka-GE"/>
              </w:rPr>
              <w:t>სულ</w:t>
            </w:r>
          </w:p>
        </w:tc>
        <w:tc>
          <w:tcPr>
            <w:tcW w:w="634" w:type="dxa"/>
            <w:tcBorders>
              <w:top w:val="double" w:sz="4" w:space="0" w:color="auto"/>
              <w:left w:val="double" w:sz="4" w:space="0" w:color="auto"/>
              <w:bottom w:val="double" w:sz="4" w:space="0" w:color="auto"/>
              <w:right w:val="double" w:sz="4" w:space="0" w:color="auto"/>
            </w:tcBorders>
          </w:tcPr>
          <w:p w:rsidR="00287199" w:rsidRDefault="00287199" w:rsidP="00BE14B6">
            <w:pPr>
              <w:spacing w:after="0"/>
              <w:ind w:right="-107"/>
              <w:jc w:val="center"/>
              <w:rPr>
                <w:rFonts w:ascii="Sylfaen" w:hAnsi="Sylfaen"/>
                <w:b/>
                <w:sz w:val="20"/>
                <w:szCs w:val="20"/>
                <w:lang w:val="ka-GE"/>
              </w:rPr>
            </w:pPr>
          </w:p>
        </w:tc>
        <w:tc>
          <w:tcPr>
            <w:tcW w:w="507" w:type="dxa"/>
            <w:tcBorders>
              <w:top w:val="double" w:sz="4" w:space="0" w:color="auto"/>
              <w:left w:val="double" w:sz="4" w:space="0" w:color="auto"/>
              <w:bottom w:val="double" w:sz="4" w:space="0" w:color="auto"/>
              <w:right w:val="single" w:sz="4" w:space="0" w:color="auto"/>
            </w:tcBorders>
            <w:vAlign w:val="center"/>
            <w:hideMark/>
          </w:tcPr>
          <w:p w:rsidR="00287199" w:rsidRDefault="00287199" w:rsidP="00BE14B6">
            <w:pPr>
              <w:spacing w:after="0"/>
              <w:ind w:right="-107"/>
              <w:jc w:val="center"/>
              <w:rPr>
                <w:rFonts w:ascii="Sylfaen" w:hAnsi="Sylfaen"/>
                <w:b/>
                <w:sz w:val="20"/>
                <w:szCs w:val="20"/>
                <w:lang w:val="ka-GE"/>
              </w:rPr>
            </w:pPr>
            <w:r>
              <w:rPr>
                <w:rFonts w:ascii="Sylfaen" w:hAnsi="Sylfaen"/>
                <w:b/>
                <w:sz w:val="20"/>
                <w:szCs w:val="20"/>
                <w:lang w:val="ka-GE"/>
              </w:rPr>
              <w:t>60</w:t>
            </w:r>
          </w:p>
        </w:tc>
        <w:tc>
          <w:tcPr>
            <w:tcW w:w="781"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b/>
                <w:sz w:val="20"/>
                <w:szCs w:val="20"/>
                <w:lang w:val="ka-GE"/>
              </w:rPr>
            </w:pPr>
            <w:r>
              <w:rPr>
                <w:rFonts w:ascii="Sylfaen" w:hAnsi="Sylfaen"/>
                <w:b/>
                <w:sz w:val="20"/>
                <w:szCs w:val="20"/>
                <w:lang w:val="ka-GE"/>
              </w:rPr>
              <w:t>1500</w:t>
            </w:r>
          </w:p>
        </w:tc>
        <w:tc>
          <w:tcPr>
            <w:tcW w:w="660"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b/>
                <w:sz w:val="20"/>
                <w:szCs w:val="20"/>
                <w:lang w:val="ka-GE"/>
              </w:rPr>
            </w:pPr>
            <w:r>
              <w:rPr>
                <w:rFonts w:ascii="Sylfaen" w:hAnsi="Sylfaen"/>
                <w:b/>
                <w:sz w:val="20"/>
                <w:szCs w:val="20"/>
                <w:lang w:val="ka-GE"/>
              </w:rPr>
              <w:t>540</w:t>
            </w:r>
          </w:p>
        </w:tc>
        <w:tc>
          <w:tcPr>
            <w:tcW w:w="788"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b/>
                <w:sz w:val="20"/>
                <w:szCs w:val="20"/>
                <w:lang w:val="ka-GE"/>
              </w:rPr>
            </w:pPr>
            <w:r>
              <w:rPr>
                <w:rFonts w:ascii="Sylfaen" w:hAnsi="Sylfaen"/>
                <w:b/>
                <w:sz w:val="20"/>
                <w:szCs w:val="20"/>
                <w:lang w:val="ka-GE"/>
              </w:rPr>
              <w:t>36</w:t>
            </w:r>
          </w:p>
        </w:tc>
        <w:tc>
          <w:tcPr>
            <w:tcW w:w="602" w:type="dxa"/>
            <w:tcBorders>
              <w:top w:val="double" w:sz="4" w:space="0" w:color="auto"/>
              <w:left w:val="single" w:sz="4" w:space="0" w:color="auto"/>
              <w:bottom w:val="double" w:sz="4" w:space="0" w:color="auto"/>
              <w:right w:val="single" w:sz="4" w:space="0" w:color="auto"/>
            </w:tcBorders>
            <w:hideMark/>
          </w:tcPr>
          <w:p w:rsidR="00287199" w:rsidRDefault="00287199" w:rsidP="00BE14B6">
            <w:pPr>
              <w:spacing w:after="0"/>
              <w:ind w:right="-107"/>
              <w:jc w:val="center"/>
              <w:rPr>
                <w:rFonts w:ascii="Sylfaen" w:hAnsi="Sylfaen"/>
                <w:b/>
                <w:sz w:val="20"/>
                <w:szCs w:val="20"/>
                <w:lang w:val="ka-GE"/>
              </w:rPr>
            </w:pPr>
            <w:r>
              <w:rPr>
                <w:rFonts w:ascii="Sylfaen" w:hAnsi="Sylfaen"/>
                <w:b/>
                <w:sz w:val="20"/>
                <w:szCs w:val="20"/>
                <w:lang w:val="ka-GE"/>
              </w:rPr>
              <w:t>924</w:t>
            </w:r>
          </w:p>
        </w:tc>
        <w:tc>
          <w:tcPr>
            <w:tcW w:w="1057" w:type="dxa"/>
            <w:tcBorders>
              <w:top w:val="double" w:sz="4" w:space="0" w:color="auto"/>
              <w:left w:val="single" w:sz="4" w:space="0" w:color="auto"/>
              <w:bottom w:val="double" w:sz="4" w:space="0" w:color="auto"/>
              <w:right w:val="double" w:sz="4" w:space="0" w:color="auto"/>
            </w:tcBorders>
            <w:vAlign w:val="center"/>
            <w:hideMark/>
          </w:tcPr>
          <w:p w:rsidR="00287199" w:rsidRDefault="00287199" w:rsidP="00BE14B6">
            <w:pPr>
              <w:spacing w:after="0"/>
              <w:ind w:right="-107"/>
              <w:jc w:val="center"/>
              <w:rPr>
                <w:rFonts w:ascii="Sylfaen" w:hAnsi="Sylfaen"/>
                <w:b/>
                <w:sz w:val="20"/>
                <w:szCs w:val="20"/>
                <w:lang w:val="ka-GE"/>
              </w:rPr>
            </w:pPr>
            <w:r>
              <w:rPr>
                <w:rFonts w:ascii="Sylfaen" w:hAnsi="Sylfaen"/>
                <w:b/>
                <w:sz w:val="20"/>
                <w:szCs w:val="20"/>
                <w:lang w:val="ka-GE"/>
              </w:rPr>
              <w:t>-</w:t>
            </w:r>
          </w:p>
        </w:tc>
        <w:tc>
          <w:tcPr>
            <w:tcW w:w="3888" w:type="dxa"/>
            <w:gridSpan w:val="8"/>
            <w:tcBorders>
              <w:top w:val="double" w:sz="4" w:space="0" w:color="auto"/>
              <w:left w:val="double" w:sz="4" w:space="0" w:color="auto"/>
              <w:bottom w:val="double" w:sz="4" w:space="0" w:color="auto"/>
              <w:right w:val="double" w:sz="4" w:space="0" w:color="auto"/>
            </w:tcBorders>
            <w:vAlign w:val="center"/>
          </w:tcPr>
          <w:p w:rsidR="00287199" w:rsidRDefault="00287199" w:rsidP="00BE14B6">
            <w:pPr>
              <w:spacing w:after="0"/>
              <w:ind w:right="-107"/>
              <w:jc w:val="center"/>
              <w:rPr>
                <w:rFonts w:ascii="Sylfaen" w:hAnsi="Sylfaen"/>
                <w:b/>
                <w:sz w:val="20"/>
                <w:szCs w:val="20"/>
                <w:lang w:val="ka-GE"/>
              </w:rPr>
            </w:pPr>
          </w:p>
        </w:tc>
        <w:tc>
          <w:tcPr>
            <w:tcW w:w="1088" w:type="dxa"/>
            <w:tcBorders>
              <w:top w:val="double" w:sz="4" w:space="0" w:color="auto"/>
              <w:left w:val="single" w:sz="4" w:space="0" w:color="auto"/>
              <w:bottom w:val="double" w:sz="4" w:space="0" w:color="auto"/>
              <w:right w:val="double" w:sz="4" w:space="0" w:color="auto"/>
            </w:tcBorders>
          </w:tcPr>
          <w:p w:rsidR="00287199" w:rsidRDefault="00287199" w:rsidP="00BE14B6">
            <w:pPr>
              <w:spacing w:after="0"/>
              <w:ind w:right="-107"/>
              <w:jc w:val="center"/>
              <w:rPr>
                <w:rFonts w:ascii="Sylfaen" w:hAnsi="Sylfaen"/>
                <w:b/>
                <w:sz w:val="20"/>
                <w:szCs w:val="20"/>
                <w:lang w:val="ka-GE"/>
              </w:rPr>
            </w:pPr>
          </w:p>
        </w:tc>
      </w:tr>
    </w:tbl>
    <w:p w:rsidR="00287199" w:rsidRDefault="00287199" w:rsidP="00287199">
      <w:pPr>
        <w:spacing w:after="0"/>
        <w:rPr>
          <w:rFonts w:ascii="Sylfaen" w:hAnsi="Sylfaen"/>
        </w:rPr>
      </w:pPr>
    </w:p>
    <w:p w:rsidR="00AE57B1" w:rsidRPr="00AE57B1" w:rsidRDefault="00AE57B1" w:rsidP="00AE57B1">
      <w:pPr>
        <w:spacing w:after="0" w:line="240" w:lineRule="auto"/>
        <w:rPr>
          <w:rFonts w:ascii="Sylfaen" w:hAnsi="Sylfaen"/>
          <w:sz w:val="20"/>
          <w:szCs w:val="20"/>
        </w:rPr>
      </w:pPr>
    </w:p>
    <w:sectPr w:rsidR="00AE57B1" w:rsidRPr="00AE57B1" w:rsidSect="0028719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Calibri,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B1"/>
    <w:rsid w:val="00287199"/>
    <w:rsid w:val="00AE57B1"/>
    <w:rsid w:val="00D0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9902"/>
  <w15:chartTrackingRefBased/>
  <w15:docId w15:val="{8914EB81-6104-488B-8E99-189DF3A7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57B1"/>
    <w:pPr>
      <w:spacing w:after="200" w:line="276" w:lineRule="auto"/>
      <w:ind w:left="720"/>
      <w:contextualSpacing/>
    </w:pPr>
  </w:style>
  <w:style w:type="paragraph" w:customStyle="1" w:styleId="Default">
    <w:name w:val="Default"/>
    <w:rsid w:val="00AE57B1"/>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ListParagraphChar">
    <w:name w:val="List Paragraph Char"/>
    <w:basedOn w:val="DefaultParagraphFont"/>
    <w:link w:val="ListParagraph"/>
    <w:uiPriority w:val="34"/>
    <w:rsid w:val="00AE5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2019-10-17T10:59:00Z</dcterms:created>
  <dcterms:modified xsi:type="dcterms:W3CDTF">2019-10-17T11:04:00Z</dcterms:modified>
</cp:coreProperties>
</file>